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35" w:rsidRPr="00B7557E" w:rsidRDefault="004B0335" w:rsidP="004B0335">
      <w:pPr>
        <w:widowControl w:val="0"/>
        <w:autoSpaceDE w:val="0"/>
        <w:autoSpaceDN w:val="0"/>
        <w:adjustRightInd w:val="0"/>
        <w:spacing w:before="200" w:line="200" w:lineRule="exact"/>
        <w:rPr>
          <w:lang w:val="en-US"/>
        </w:rPr>
      </w:pPr>
      <w:r w:rsidRPr="00B7557E">
        <w:rPr>
          <w:bCs/>
          <w:lang w:val="en-US"/>
        </w:rPr>
        <w:t xml:space="preserve">No. 1 </w:t>
      </w:r>
      <w:proofErr w:type="spellStart"/>
      <w:proofErr w:type="gramStart"/>
      <w:r w:rsidRPr="00B7557E">
        <w:rPr>
          <w:bCs/>
          <w:lang w:val="en-US"/>
        </w:rPr>
        <w:t>dd.March</w:t>
      </w:r>
      <w:proofErr w:type="spellEnd"/>
      <w:proofErr w:type="gramEnd"/>
      <w:r w:rsidRPr="00B7557E">
        <w:rPr>
          <w:bCs/>
          <w:lang w:val="en-US"/>
        </w:rPr>
        <w:t xml:space="preserve"> 9, 2016.</w:t>
      </w:r>
    </w:p>
    <w:p w:rsidR="004B0335" w:rsidRPr="00B7557E" w:rsidRDefault="004B0335" w:rsidP="004B0335">
      <w:pPr>
        <w:rPr>
          <w:b/>
          <w:lang w:val="en-US"/>
        </w:rPr>
      </w:pPr>
    </w:p>
    <w:p w:rsidR="004B0335" w:rsidRPr="00B7557E" w:rsidRDefault="004B0335" w:rsidP="004B0335">
      <w:pPr>
        <w:widowControl w:val="0"/>
        <w:autoSpaceDE w:val="0"/>
        <w:autoSpaceDN w:val="0"/>
        <w:adjustRightInd w:val="0"/>
        <w:spacing w:line="320" w:lineRule="exact"/>
        <w:ind w:right="1460"/>
        <w:jc w:val="center"/>
        <w:rPr>
          <w:b/>
          <w:bCs/>
          <w:lang w:val="en-US"/>
        </w:rPr>
      </w:pPr>
      <w:r w:rsidRPr="00B7557E">
        <w:rPr>
          <w:b/>
          <w:bCs/>
          <w:lang w:val="en-US"/>
        </w:rPr>
        <w:t xml:space="preserve"> </w:t>
      </w:r>
      <w:proofErr w:type="spellStart"/>
      <w:r w:rsidRPr="00B7557E">
        <w:rPr>
          <w:b/>
          <w:bCs/>
          <w:lang w:val="en-US"/>
        </w:rPr>
        <w:t>UralInvestAgro</w:t>
      </w:r>
      <w:proofErr w:type="spellEnd"/>
      <w:r w:rsidRPr="00B7557E">
        <w:rPr>
          <w:b/>
          <w:bCs/>
          <w:lang w:val="en-US"/>
        </w:rPr>
        <w:t xml:space="preserve"> Limited Liability Company</w:t>
      </w:r>
    </w:p>
    <w:p w:rsidR="004B0335" w:rsidRPr="00B7557E" w:rsidRDefault="004B0335" w:rsidP="004B0335">
      <w:pPr>
        <w:jc w:val="center"/>
        <w:rPr>
          <w:b/>
          <w:lang w:val="en-US"/>
        </w:rPr>
      </w:pPr>
    </w:p>
    <w:p w:rsidR="004B0335" w:rsidRPr="00B7557E" w:rsidRDefault="004B0335" w:rsidP="004B0335">
      <w:pPr>
        <w:widowControl w:val="0"/>
        <w:autoSpaceDE w:val="0"/>
        <w:autoSpaceDN w:val="0"/>
        <w:adjustRightInd w:val="0"/>
        <w:spacing w:line="320" w:lineRule="exact"/>
        <w:ind w:right="1460"/>
        <w:jc w:val="center"/>
        <w:rPr>
          <w:b/>
          <w:bCs/>
          <w:lang w:val="en-US"/>
        </w:rPr>
      </w:pPr>
    </w:p>
    <w:p w:rsidR="004B0335" w:rsidRPr="00B7557E" w:rsidRDefault="004B0335" w:rsidP="004B0335">
      <w:pPr>
        <w:widowControl w:val="0"/>
        <w:autoSpaceDE w:val="0"/>
        <w:autoSpaceDN w:val="0"/>
        <w:adjustRightInd w:val="0"/>
        <w:spacing w:line="320" w:lineRule="exact"/>
        <w:ind w:right="1460"/>
        <w:jc w:val="center"/>
        <w:rPr>
          <w:b/>
          <w:bCs/>
          <w:lang w:val="en-US"/>
        </w:rPr>
      </w:pPr>
      <w:r w:rsidRPr="00B7557E">
        <w:rPr>
          <w:b/>
          <w:bCs/>
          <w:lang w:val="en-US"/>
        </w:rPr>
        <w:t>Presentation Paper of the Project for</w:t>
      </w:r>
    </w:p>
    <w:p w:rsidR="004B0335" w:rsidRPr="00B7557E" w:rsidRDefault="004B0335" w:rsidP="004B0335">
      <w:pPr>
        <w:rPr>
          <w:lang w:val="en-US"/>
        </w:rPr>
      </w:pPr>
      <w:r w:rsidRPr="00B7557E">
        <w:rPr>
          <w:b/>
          <w:i/>
          <w:vanish/>
          <w:lang w:val="en-US"/>
        </w:rPr>
        <w:t>~PE_Object(6){</w:t>
      </w:r>
      <w:r w:rsidRPr="00B7557E">
        <w:rPr>
          <w:b/>
          <w:lang w:val="en-US"/>
        </w:rPr>
        <w:t xml:space="preserve">“Construction of greenhouse complex of 5th </w:t>
      </w:r>
      <w:proofErr w:type="spellStart"/>
      <w:r w:rsidRPr="00B7557E">
        <w:rPr>
          <w:b/>
          <w:lang w:val="en-US"/>
        </w:rPr>
        <w:t>generationbased</w:t>
      </w:r>
      <w:proofErr w:type="spellEnd"/>
      <w:r w:rsidRPr="00B7557E">
        <w:rPr>
          <w:b/>
          <w:lang w:val="en-US"/>
        </w:rPr>
        <w:t xml:space="preserve"> on "Ultra </w:t>
      </w:r>
      <w:proofErr w:type="spellStart"/>
      <w:r w:rsidRPr="00B7557E">
        <w:rPr>
          <w:b/>
          <w:lang w:val="en-US"/>
        </w:rPr>
        <w:t>Clima</w:t>
      </w:r>
      <w:proofErr w:type="spellEnd"/>
      <w:r w:rsidRPr="00B7557E">
        <w:rPr>
          <w:b/>
          <w:lang w:val="en-US"/>
        </w:rPr>
        <w:t xml:space="preserve">" technology adapted to local climatic conditions, with the use of low-volume hydroponics, </w:t>
      </w:r>
      <w:proofErr w:type="spellStart"/>
      <w:r w:rsidRPr="00B7557E">
        <w:rPr>
          <w:b/>
          <w:lang w:val="en-US"/>
        </w:rPr>
        <w:t>forvegetable</w:t>
      </w:r>
      <w:proofErr w:type="spellEnd"/>
      <w:r w:rsidRPr="00B7557E">
        <w:rPr>
          <w:b/>
          <w:lang w:val="en-US"/>
        </w:rPr>
        <w:t xml:space="preserve"> production, with the creation of energy complex for heat and electric energy generation on the basis </w:t>
      </w:r>
      <w:proofErr w:type="spellStart"/>
      <w:r w:rsidRPr="00B7557E">
        <w:rPr>
          <w:b/>
          <w:lang w:val="en-US"/>
        </w:rPr>
        <w:t>of</w:t>
      </w:r>
      <w:r w:rsidRPr="00B7557E">
        <w:rPr>
          <w:rStyle w:val="a7"/>
          <w:bCs w:val="0"/>
          <w:lang w:val="en-US"/>
        </w:rPr>
        <w:t>industrial</w:t>
      </w:r>
      <w:proofErr w:type="spellEnd"/>
      <w:r w:rsidRPr="00B7557E">
        <w:rPr>
          <w:rStyle w:val="a7"/>
          <w:bCs w:val="0"/>
          <w:lang w:val="en-US"/>
        </w:rPr>
        <w:t xml:space="preserve"> production waste recycled </w:t>
      </w:r>
      <w:proofErr w:type="spellStart"/>
      <w:r w:rsidRPr="00B7557E">
        <w:rPr>
          <w:rStyle w:val="a7"/>
          <w:bCs w:val="0"/>
          <w:lang w:val="en-US"/>
        </w:rPr>
        <w:t>inliquid</w:t>
      </w:r>
      <w:proofErr w:type="spellEnd"/>
      <w:r w:rsidRPr="00B7557E">
        <w:rPr>
          <w:rStyle w:val="a7"/>
          <w:bCs w:val="0"/>
          <w:lang w:val="en-US"/>
        </w:rPr>
        <w:t xml:space="preserve"> gas”</w:t>
      </w:r>
    </w:p>
    <w:p w:rsidR="004B0335" w:rsidRPr="00B7557E" w:rsidRDefault="004B0335" w:rsidP="004B0335">
      <w:pPr>
        <w:rPr>
          <w:lang w:val="en-US"/>
        </w:rPr>
      </w:pPr>
    </w:p>
    <w:p w:rsidR="004B0335" w:rsidRPr="00B7557E" w:rsidRDefault="004B0335" w:rsidP="004B0335">
      <w:pPr>
        <w:jc w:val="right"/>
        <w:rPr>
          <w:b/>
          <w:lang w:val="en-US"/>
        </w:rPr>
      </w:pPr>
      <w:r w:rsidRPr="00B7557E">
        <w:rPr>
          <w:b/>
          <w:lang w:val="en-US"/>
        </w:rPr>
        <w:t>Project contact person:</w:t>
      </w:r>
    </w:p>
    <w:p w:rsidR="004B0335" w:rsidRPr="007C7EC7" w:rsidRDefault="004B0335" w:rsidP="004B0335">
      <w:pPr>
        <w:spacing w:line="216" w:lineRule="auto"/>
        <w:jc w:val="right"/>
        <w:rPr>
          <w:lang w:val="en-US"/>
        </w:rPr>
      </w:pPr>
      <w:r>
        <w:rPr>
          <w:lang w:val="en-US"/>
        </w:rPr>
        <w:t>Pecherkin Petr</w:t>
      </w:r>
      <w:r w:rsidRPr="007C7EC7">
        <w:rPr>
          <w:lang w:val="en-US"/>
        </w:rPr>
        <w:t xml:space="preserve"> </w:t>
      </w:r>
    </w:p>
    <w:p w:rsidR="004B0335" w:rsidRPr="007C7EC7" w:rsidRDefault="004B0335" w:rsidP="004B0335">
      <w:pPr>
        <w:spacing w:line="216" w:lineRule="auto"/>
        <w:jc w:val="right"/>
        <w:rPr>
          <w:lang w:val="en-US"/>
        </w:rPr>
      </w:pPr>
      <w:r>
        <w:t>Тел</w:t>
      </w:r>
      <w:r w:rsidRPr="007C7EC7">
        <w:rPr>
          <w:lang w:val="en-US"/>
        </w:rPr>
        <w:t>.: +7-965-501-54-04</w:t>
      </w:r>
    </w:p>
    <w:p w:rsidR="004B0335" w:rsidRPr="007C7EC7" w:rsidRDefault="004B0335" w:rsidP="004B0335">
      <w:pPr>
        <w:spacing w:line="216" w:lineRule="auto"/>
        <w:jc w:val="right"/>
        <w:rPr>
          <w:lang w:val="en-US"/>
        </w:rPr>
      </w:pPr>
      <w:r>
        <w:rPr>
          <w:lang w:val="en-US"/>
        </w:rPr>
        <w:t>E</w:t>
      </w:r>
      <w:r w:rsidRPr="007C7EC7">
        <w:rPr>
          <w:lang w:val="en-US"/>
        </w:rPr>
        <w:t>-</w:t>
      </w:r>
      <w:r>
        <w:rPr>
          <w:lang w:val="en-US"/>
        </w:rPr>
        <w:t>mail</w:t>
      </w:r>
      <w:r w:rsidRPr="007C7EC7">
        <w:rPr>
          <w:lang w:val="en-US"/>
        </w:rPr>
        <w:t xml:space="preserve">: </w:t>
      </w:r>
      <w:hyperlink r:id="rId4" w:history="1">
        <w:r w:rsidRPr="00B30B56">
          <w:rPr>
            <w:rStyle w:val="a5"/>
            <w:lang w:val="en-US"/>
          </w:rPr>
          <w:t>Client</w:t>
        </w:r>
        <w:r w:rsidRPr="007C7EC7">
          <w:rPr>
            <w:rStyle w:val="a5"/>
            <w:lang w:val="en-US"/>
          </w:rPr>
          <w:t>-</w:t>
        </w:r>
        <w:r w:rsidRPr="00B30B56">
          <w:rPr>
            <w:rStyle w:val="a5"/>
            <w:lang w:val="en-US"/>
          </w:rPr>
          <w:t>nsk</w:t>
        </w:r>
        <w:r w:rsidRPr="007C7EC7">
          <w:rPr>
            <w:rStyle w:val="a5"/>
            <w:lang w:val="en-US"/>
          </w:rPr>
          <w:t>@</w:t>
        </w:r>
        <w:r w:rsidRPr="00B30B56">
          <w:rPr>
            <w:rStyle w:val="a5"/>
            <w:lang w:val="en-US"/>
          </w:rPr>
          <w:t>ya</w:t>
        </w:r>
        <w:r w:rsidRPr="007C7EC7">
          <w:rPr>
            <w:rStyle w:val="a5"/>
            <w:lang w:val="en-US"/>
          </w:rPr>
          <w:t>.</w:t>
        </w:r>
        <w:r w:rsidRPr="00B30B56">
          <w:rPr>
            <w:rStyle w:val="a5"/>
            <w:lang w:val="en-US"/>
          </w:rPr>
          <w:t>ru</w:t>
        </w:r>
      </w:hyperlink>
    </w:p>
    <w:p w:rsidR="004B0335" w:rsidRPr="00B7557E" w:rsidRDefault="004B0335" w:rsidP="004B0335">
      <w:pPr>
        <w:jc w:val="right"/>
        <w:rPr>
          <w:b/>
          <w:lang w:val="en-US"/>
        </w:rPr>
      </w:pPr>
      <w:r>
        <w:rPr>
          <w:lang w:val="en-US"/>
        </w:rPr>
        <w:t>Skype</w:t>
      </w:r>
      <w:r w:rsidRPr="004B0335">
        <w:rPr>
          <w:lang w:val="en-US"/>
        </w:rPr>
        <w:t xml:space="preserve">: </w:t>
      </w:r>
      <w:r>
        <w:rPr>
          <w:lang w:val="en-US"/>
        </w:rPr>
        <w:t>Petr</w:t>
      </w:r>
      <w:r w:rsidRPr="004B0335">
        <w:rPr>
          <w:lang w:val="en-US"/>
        </w:rPr>
        <w:t xml:space="preserve"> </w:t>
      </w:r>
      <w:r>
        <w:rPr>
          <w:lang w:val="en-US"/>
        </w:rPr>
        <w:t>Pecherkin</w:t>
      </w:r>
    </w:p>
    <w:p w:rsidR="004B0335" w:rsidRPr="00B7557E" w:rsidRDefault="004B0335" w:rsidP="004B0335">
      <w:pPr>
        <w:jc w:val="center"/>
        <w:rPr>
          <w:b/>
          <w:lang w:val="en-US"/>
        </w:rPr>
      </w:pPr>
      <w:r w:rsidRPr="00B7557E">
        <w:rPr>
          <w:b/>
          <w:lang w:val="en-US"/>
        </w:rPr>
        <w:t>Project Promoter</w:t>
      </w:r>
    </w:p>
    <w:p w:rsidR="004B0335" w:rsidRPr="00B7557E" w:rsidRDefault="004B0335" w:rsidP="004B0335">
      <w:pPr>
        <w:rPr>
          <w:lang w:val="en-US"/>
        </w:rPr>
      </w:pPr>
      <w:proofErr w:type="spellStart"/>
      <w:r w:rsidRPr="00B7557E">
        <w:rPr>
          <w:lang w:val="en-US"/>
        </w:rPr>
        <w:t>UralInvestAgro</w:t>
      </w:r>
      <w:proofErr w:type="spellEnd"/>
      <w:r w:rsidRPr="00B7557E">
        <w:rPr>
          <w:lang w:val="en-US"/>
        </w:rPr>
        <w:t>, LLC</w:t>
      </w:r>
    </w:p>
    <w:p w:rsidR="004B0335" w:rsidRPr="00B7557E" w:rsidRDefault="004B0335" w:rsidP="004B0335">
      <w:pPr>
        <w:rPr>
          <w:lang w:val="en-US"/>
        </w:rPr>
      </w:pPr>
      <w:r w:rsidRPr="00B7557E">
        <w:rPr>
          <w:sz w:val="22"/>
          <w:szCs w:val="22"/>
          <w:lang w:val="en-US"/>
        </w:rPr>
        <w:t>INN</w:t>
      </w:r>
      <w:r w:rsidRPr="00B7557E">
        <w:rPr>
          <w:lang w:val="en-US"/>
        </w:rPr>
        <w:t>/KPP</w:t>
      </w:r>
      <w:r w:rsidR="00457E1D" w:rsidRPr="00457E1D">
        <w:rPr>
          <w:shd w:val="clear" w:color="auto" w:fill="FFFFFF"/>
          <w:lang w:val="en-US"/>
        </w:rPr>
        <w:t>6652024894</w:t>
      </w:r>
      <w:r w:rsidRPr="00B7557E">
        <w:rPr>
          <w:lang w:val="en-US"/>
        </w:rPr>
        <w:t xml:space="preserve"> / 665201001.ORGN1076652002536.Registered </w:t>
      </w:r>
      <w:proofErr w:type="spellStart"/>
      <w:r w:rsidRPr="00B7557E">
        <w:rPr>
          <w:lang w:val="en-US"/>
        </w:rPr>
        <w:t>onNovember</w:t>
      </w:r>
      <w:proofErr w:type="spellEnd"/>
      <w:r w:rsidRPr="00B7557E">
        <w:rPr>
          <w:lang w:val="en-US"/>
        </w:rPr>
        <w:t xml:space="preserve"> 23, 2007with Inspectorate of Federal Tax Service of Russia in </w:t>
      </w:r>
      <w:proofErr w:type="spellStart"/>
      <w:r w:rsidRPr="00B7557E">
        <w:rPr>
          <w:lang w:val="en-US"/>
        </w:rPr>
        <w:t>Sysertsky</w:t>
      </w:r>
      <w:proofErr w:type="spellEnd"/>
      <w:r w:rsidRPr="00B7557E">
        <w:rPr>
          <w:lang w:val="en-US"/>
        </w:rPr>
        <w:t xml:space="preserve"> area, Sverdlovsk region.</w:t>
      </w:r>
    </w:p>
    <w:p w:rsidR="004B0335" w:rsidRPr="00B7557E" w:rsidRDefault="004B0335" w:rsidP="004B0335">
      <w:pPr>
        <w:rPr>
          <w:lang w:val="en-US"/>
        </w:rPr>
      </w:pPr>
      <w:r w:rsidRPr="00B7557E">
        <w:rPr>
          <w:lang w:val="en-US"/>
        </w:rPr>
        <w:t xml:space="preserve">Certificate of State Registration of </w:t>
      </w:r>
      <w:proofErr w:type="spellStart"/>
      <w:r w:rsidRPr="00B7557E">
        <w:rPr>
          <w:lang w:val="en-US"/>
        </w:rPr>
        <w:t>Titleof</w:t>
      </w:r>
      <w:proofErr w:type="spellEnd"/>
      <w:r w:rsidRPr="00B7557E">
        <w:rPr>
          <w:lang w:val="en-US"/>
        </w:rPr>
        <w:t xml:space="preserve"> Federal Registration Service in </w:t>
      </w:r>
      <w:smartTag w:uri="urn:schemas-microsoft-com:office:smarttags" w:element="place">
        <w:smartTag w:uri="urn:schemas-microsoft-com:office:smarttags" w:element="City">
          <w:r w:rsidRPr="00B7557E">
            <w:rPr>
              <w:lang w:val="en-US"/>
            </w:rPr>
            <w:t>Sverdlovsk</w:t>
          </w:r>
        </w:smartTag>
      </w:smartTag>
      <w:r w:rsidRPr="00B7557E">
        <w:rPr>
          <w:lang w:val="en-US"/>
        </w:rPr>
        <w:t xml:space="preserve"> region </w:t>
      </w:r>
      <w:proofErr w:type="spellStart"/>
      <w:proofErr w:type="gramStart"/>
      <w:r w:rsidRPr="00B7557E">
        <w:rPr>
          <w:lang w:val="en-US"/>
        </w:rPr>
        <w:t>dd.September</w:t>
      </w:r>
      <w:proofErr w:type="spellEnd"/>
      <w:proofErr w:type="gramEnd"/>
      <w:r w:rsidRPr="00B7557E">
        <w:rPr>
          <w:lang w:val="en-US"/>
        </w:rPr>
        <w:t xml:space="preserve"> 16, 2008No.66AG408078</w:t>
      </w:r>
    </w:p>
    <w:p w:rsidR="004B0335" w:rsidRPr="00B7557E" w:rsidRDefault="004B0335" w:rsidP="004B0335">
      <w:pPr>
        <w:rPr>
          <w:lang w:val="en-US"/>
        </w:rPr>
      </w:pPr>
      <w:r w:rsidRPr="00B7557E">
        <w:rPr>
          <w:lang w:val="en-US"/>
        </w:rPr>
        <w:t xml:space="preserve">Registered address: 624016 </w:t>
      </w:r>
      <w:smartTag w:uri="urn:schemas-microsoft-com:office:smarttags" w:element="place">
        <w:smartTag w:uri="urn:schemas-microsoft-com:office:smarttags" w:element="City">
          <w:r w:rsidRPr="00B7557E">
            <w:rPr>
              <w:lang w:val="en-US"/>
            </w:rPr>
            <w:t>Sverdlovsk</w:t>
          </w:r>
        </w:smartTag>
      </w:smartTag>
      <w:r w:rsidRPr="00B7557E">
        <w:rPr>
          <w:lang w:val="en-US"/>
        </w:rPr>
        <w:t xml:space="preserve"> region, </w:t>
      </w:r>
      <w:proofErr w:type="spellStart"/>
      <w:r w:rsidRPr="00B7557E">
        <w:rPr>
          <w:lang w:val="en-US"/>
        </w:rPr>
        <w:t>Sysertsky</w:t>
      </w:r>
      <w:proofErr w:type="spellEnd"/>
      <w:r w:rsidRPr="00B7557E">
        <w:rPr>
          <w:lang w:val="en-US"/>
        </w:rPr>
        <w:t xml:space="preserve"> area, </w:t>
      </w:r>
      <w:proofErr w:type="spellStart"/>
      <w:r w:rsidRPr="00B7557E">
        <w:rPr>
          <w:lang w:val="en-US"/>
        </w:rPr>
        <w:t>Patrushi</w:t>
      </w:r>
      <w:proofErr w:type="spellEnd"/>
      <w:r w:rsidRPr="00B7557E">
        <w:rPr>
          <w:lang w:val="en-US"/>
        </w:rPr>
        <w:t xml:space="preserve">, </w:t>
      </w:r>
      <w:proofErr w:type="spellStart"/>
      <w:r w:rsidRPr="00B7557E">
        <w:rPr>
          <w:lang w:val="en-US"/>
        </w:rPr>
        <w:t>Zastroischikov</w:t>
      </w:r>
      <w:proofErr w:type="spellEnd"/>
      <w:r w:rsidRPr="00B7557E">
        <w:rPr>
          <w:lang w:val="en-US"/>
        </w:rPr>
        <w:t xml:space="preserve"> str., 8.</w:t>
      </w:r>
    </w:p>
    <w:p w:rsidR="004B0335" w:rsidRPr="00B7557E" w:rsidRDefault="004B0335" w:rsidP="004B0335">
      <w:pPr>
        <w:rPr>
          <w:lang w:val="en-US"/>
        </w:rPr>
      </w:pPr>
      <w:r w:rsidRPr="00B7557E">
        <w:rPr>
          <w:lang w:val="en-US"/>
        </w:rPr>
        <w:t>Form of incorporation: limited liability company.</w:t>
      </w:r>
    </w:p>
    <w:p w:rsidR="004B0335" w:rsidRPr="00B7557E" w:rsidRDefault="004B0335" w:rsidP="004B0335">
      <w:pPr>
        <w:rPr>
          <w:lang w:val="en-US"/>
        </w:rPr>
      </w:pPr>
      <w:r w:rsidRPr="00B7557E">
        <w:rPr>
          <w:lang w:val="en-US"/>
        </w:rPr>
        <w:t xml:space="preserve">Bank </w:t>
      </w:r>
      <w:proofErr w:type="spellStart"/>
      <w:r w:rsidRPr="00B7557E">
        <w:rPr>
          <w:lang w:val="en-US"/>
        </w:rPr>
        <w:t>detailsof</w:t>
      </w:r>
      <w:proofErr w:type="spellEnd"/>
      <w:r w:rsidRPr="00B7557E">
        <w:rPr>
          <w:lang w:val="en-US"/>
        </w:rPr>
        <w:t xml:space="preserve"> </w:t>
      </w:r>
      <w:proofErr w:type="spellStart"/>
      <w:r w:rsidRPr="00B7557E">
        <w:rPr>
          <w:lang w:val="en-US"/>
        </w:rPr>
        <w:t>UralInvestAgro</w:t>
      </w:r>
      <w:proofErr w:type="spellEnd"/>
      <w:r w:rsidRPr="00B7557E">
        <w:rPr>
          <w:lang w:val="en-US"/>
        </w:rPr>
        <w:t>, LLC</w:t>
      </w:r>
    </w:p>
    <w:p w:rsidR="004B0335" w:rsidRPr="00B7557E" w:rsidRDefault="004B0335" w:rsidP="004B0335">
      <w:pPr>
        <w:rPr>
          <w:lang w:val="en-US"/>
        </w:rPr>
      </w:pPr>
      <w:proofErr w:type="spellStart"/>
      <w:r>
        <w:rPr>
          <w:lang w:val="en-US"/>
        </w:rPr>
        <w:t>Settl</w:t>
      </w:r>
      <w:proofErr w:type="spellEnd"/>
      <w:r>
        <w:rPr>
          <w:lang w:val="en-US"/>
        </w:rPr>
        <w:t xml:space="preserve">. Acc. </w:t>
      </w:r>
      <w:r w:rsidRPr="00B7557E">
        <w:rPr>
          <w:lang w:val="en-US"/>
        </w:rPr>
        <w:t xml:space="preserve">40702810416290028946 with branch of Joint-Stock Commercial Savings Bank of the Russian Federation of </w:t>
      </w:r>
      <w:proofErr w:type="spellStart"/>
      <w:r w:rsidRPr="00B7557E">
        <w:rPr>
          <w:sz w:val="22"/>
          <w:szCs w:val="22"/>
          <w:lang w:val="en-US"/>
        </w:rPr>
        <w:t>Sysertsky</w:t>
      </w:r>
      <w:proofErr w:type="spellEnd"/>
      <w:r w:rsidRPr="00B7557E">
        <w:rPr>
          <w:sz w:val="22"/>
          <w:szCs w:val="22"/>
          <w:lang w:val="en-US"/>
        </w:rPr>
        <w:t xml:space="preserve"> facility No.</w:t>
      </w:r>
      <w:r w:rsidRPr="00B7557E">
        <w:rPr>
          <w:lang w:val="en-US"/>
        </w:rPr>
        <w:t xml:space="preserve">6149, Additional Division No.6149/020, BIK 046577674, </w:t>
      </w:r>
      <w:proofErr w:type="spellStart"/>
      <w:r w:rsidRPr="00B7557E">
        <w:rPr>
          <w:lang w:val="en-US"/>
        </w:rPr>
        <w:t>Corr.Acc</w:t>
      </w:r>
      <w:proofErr w:type="spellEnd"/>
      <w:r w:rsidRPr="00B7557E">
        <w:rPr>
          <w:lang w:val="en-US"/>
        </w:rPr>
        <w:t xml:space="preserve">. 30101810500000000674 with Main Financial Settlements Center of Central Bank in </w:t>
      </w:r>
      <w:smartTag w:uri="urn:schemas-microsoft-com:office:smarttags" w:element="place">
        <w:smartTag w:uri="urn:schemas-microsoft-com:office:smarttags" w:element="City">
          <w:r w:rsidRPr="00B7557E">
            <w:rPr>
              <w:sz w:val="22"/>
              <w:szCs w:val="22"/>
              <w:lang w:val="en-US"/>
            </w:rPr>
            <w:t>Sverdlovsk</w:t>
          </w:r>
        </w:smartTag>
      </w:smartTag>
      <w:r w:rsidRPr="00B7557E">
        <w:rPr>
          <w:sz w:val="22"/>
          <w:szCs w:val="22"/>
          <w:lang w:val="en-US"/>
        </w:rPr>
        <w:t xml:space="preserve"> </w:t>
      </w:r>
      <w:r w:rsidRPr="00B7557E">
        <w:rPr>
          <w:lang w:val="en-US"/>
        </w:rPr>
        <w:t>region.</w:t>
      </w:r>
    </w:p>
    <w:p w:rsidR="004B0335" w:rsidRPr="00B7557E" w:rsidRDefault="004B0335" w:rsidP="004B0335">
      <w:pPr>
        <w:rPr>
          <w:lang w:val="en-US"/>
        </w:rPr>
      </w:pPr>
      <w:r w:rsidRPr="00B7557E">
        <w:rPr>
          <w:lang w:val="en-US"/>
        </w:rPr>
        <w:t>Headcount: 5</w:t>
      </w:r>
    </w:p>
    <w:p w:rsidR="004B0335" w:rsidRPr="00B7557E" w:rsidRDefault="004B0335" w:rsidP="004B0335">
      <w:pPr>
        <w:rPr>
          <w:lang w:val="en-US"/>
        </w:rPr>
      </w:pPr>
      <w:r w:rsidRPr="00B7557E">
        <w:rPr>
          <w:lang w:val="en-US"/>
        </w:rPr>
        <w:t>Owned by the company are:</w:t>
      </w:r>
    </w:p>
    <w:p w:rsidR="004B0335" w:rsidRPr="00B7557E" w:rsidRDefault="004B0335" w:rsidP="004B0335">
      <w:pPr>
        <w:jc w:val="both"/>
        <w:rPr>
          <w:lang w:val="en-US"/>
        </w:rPr>
      </w:pPr>
      <w:r w:rsidRPr="00B7557E">
        <w:rPr>
          <w:lang w:val="en-US"/>
        </w:rPr>
        <w:t xml:space="preserve">- land lot S=108 ha, cadastral number 66:16:1405003:108, category–agricultural lands. Permitted use–for agricultural </w:t>
      </w:r>
      <w:proofErr w:type="spellStart"/>
      <w:proofErr w:type="gramStart"/>
      <w:r w:rsidRPr="00B7557E">
        <w:rPr>
          <w:lang w:val="en-US"/>
        </w:rPr>
        <w:t>activities.Certificate</w:t>
      </w:r>
      <w:proofErr w:type="spellEnd"/>
      <w:proofErr w:type="gramEnd"/>
      <w:r w:rsidRPr="00B7557E">
        <w:rPr>
          <w:lang w:val="en-US"/>
        </w:rPr>
        <w:t xml:space="preserve"> of State Registration of Title No. 66AG 408078 </w:t>
      </w:r>
      <w:proofErr w:type="spellStart"/>
      <w:r w:rsidRPr="00B7557E">
        <w:rPr>
          <w:lang w:val="en-US"/>
        </w:rPr>
        <w:t>dd.September</w:t>
      </w:r>
      <w:proofErr w:type="spellEnd"/>
      <w:r w:rsidRPr="00B7557E">
        <w:rPr>
          <w:lang w:val="en-US"/>
        </w:rPr>
        <w:t xml:space="preserve"> 16, 2008. Cadastral value: 1,854,265 Rub.</w:t>
      </w:r>
    </w:p>
    <w:p w:rsidR="004B0335" w:rsidRPr="00B7557E" w:rsidRDefault="004B0335" w:rsidP="004B0335">
      <w:pPr>
        <w:jc w:val="both"/>
        <w:rPr>
          <w:lang w:val="en-US"/>
        </w:rPr>
      </w:pPr>
      <w:r w:rsidRPr="00B7557E">
        <w:rPr>
          <w:lang w:val="en-US"/>
        </w:rPr>
        <w:t xml:space="preserve">Development plan for land plot intended for construction of greenhouse </w:t>
      </w:r>
      <w:proofErr w:type="spellStart"/>
      <w:r w:rsidRPr="00B7557E">
        <w:rPr>
          <w:lang w:val="en-US"/>
        </w:rPr>
        <w:t>complexwas</w:t>
      </w:r>
      <w:proofErr w:type="spellEnd"/>
      <w:r w:rsidRPr="00B7557E">
        <w:rPr>
          <w:lang w:val="en-US"/>
        </w:rPr>
        <w:t xml:space="preserve"> enacted </w:t>
      </w:r>
      <w:proofErr w:type="spellStart"/>
      <w:r w:rsidRPr="00B7557E">
        <w:rPr>
          <w:lang w:val="en-US"/>
        </w:rPr>
        <w:t>byadministrative</w:t>
      </w:r>
      <w:proofErr w:type="spellEnd"/>
      <w:r w:rsidRPr="00B7557E">
        <w:rPr>
          <w:lang w:val="en-US"/>
        </w:rPr>
        <w:t xml:space="preserve"> order </w:t>
      </w:r>
      <w:proofErr w:type="spellStart"/>
      <w:r w:rsidRPr="00B7557E">
        <w:rPr>
          <w:lang w:val="en-US"/>
        </w:rPr>
        <w:t>ofNizhneserginsky</w:t>
      </w:r>
      <w:proofErr w:type="spellEnd"/>
      <w:r w:rsidRPr="00B7557E">
        <w:rPr>
          <w:lang w:val="en-US"/>
        </w:rPr>
        <w:t xml:space="preserve"> municipal area No. 429-r </w:t>
      </w:r>
      <w:proofErr w:type="spellStart"/>
      <w:proofErr w:type="gramStart"/>
      <w:r w:rsidRPr="00B7557E">
        <w:rPr>
          <w:lang w:val="en-US"/>
        </w:rPr>
        <w:t>dd.July</w:t>
      </w:r>
      <w:proofErr w:type="spellEnd"/>
      <w:proofErr w:type="gramEnd"/>
      <w:r w:rsidRPr="00B7557E">
        <w:rPr>
          <w:lang w:val="en-US"/>
        </w:rPr>
        <w:t xml:space="preserve"> 3, 2012.</w:t>
      </w:r>
    </w:p>
    <w:p w:rsidR="004B0335" w:rsidRPr="00B7557E" w:rsidRDefault="004B0335" w:rsidP="004B0335">
      <w:pPr>
        <w:jc w:val="both"/>
        <w:rPr>
          <w:lang w:val="en-US"/>
        </w:rPr>
      </w:pPr>
      <w:r w:rsidRPr="00B7557E">
        <w:rPr>
          <w:lang w:val="en-US"/>
        </w:rPr>
        <w:t>- vegetable store of 8253 cu m in volume.</w:t>
      </w:r>
    </w:p>
    <w:p w:rsidR="004B0335" w:rsidRPr="00B7557E" w:rsidRDefault="004B0335" w:rsidP="004B0335">
      <w:pPr>
        <w:jc w:val="both"/>
        <w:rPr>
          <w:lang w:val="en-US"/>
        </w:rPr>
      </w:pPr>
      <w:r w:rsidRPr="00B7557E">
        <w:rPr>
          <w:lang w:val="en-US"/>
        </w:rPr>
        <w:lastRenderedPageBreak/>
        <w:t>Company equity: 400,000 Rub.</w:t>
      </w:r>
    </w:p>
    <w:p w:rsidR="004B0335" w:rsidRPr="00B7557E" w:rsidRDefault="004B0335" w:rsidP="004B0335">
      <w:pPr>
        <w:rPr>
          <w:lang w:val="en-US"/>
        </w:rPr>
      </w:pPr>
    </w:p>
    <w:p w:rsidR="004B0335" w:rsidRPr="00B7557E" w:rsidRDefault="004B0335" w:rsidP="004B0335">
      <w:pPr>
        <w:rPr>
          <w:lang w:val="en-US"/>
        </w:rPr>
      </w:pPr>
      <w:r w:rsidRPr="00B7557E">
        <w:rPr>
          <w:lang w:val="en-US"/>
        </w:rPr>
        <w:t xml:space="preserve">At the moment, </w:t>
      </w:r>
      <w:proofErr w:type="spellStart"/>
      <w:r w:rsidRPr="00B7557E">
        <w:rPr>
          <w:lang w:val="en-US"/>
        </w:rPr>
        <w:t>UralInvestAgro</w:t>
      </w:r>
      <w:proofErr w:type="spellEnd"/>
      <w:r w:rsidRPr="00B7557E">
        <w:rPr>
          <w:lang w:val="en-US"/>
        </w:rPr>
        <w:t xml:space="preserve">, </w:t>
      </w:r>
      <w:proofErr w:type="spellStart"/>
      <w:r w:rsidRPr="00B7557E">
        <w:rPr>
          <w:lang w:val="en-US"/>
        </w:rPr>
        <w:t>LLCdoes</w:t>
      </w:r>
      <w:proofErr w:type="spellEnd"/>
      <w:r w:rsidRPr="00B7557E">
        <w:rPr>
          <w:lang w:val="en-US"/>
        </w:rPr>
        <w:t xml:space="preserve"> not run its business in production and financial activities. It has </w:t>
      </w:r>
      <w:proofErr w:type="spellStart"/>
      <w:r w:rsidRPr="00B7557E">
        <w:rPr>
          <w:lang w:val="en-US"/>
        </w:rPr>
        <w:t>notax</w:t>
      </w:r>
      <w:proofErr w:type="spellEnd"/>
      <w:r w:rsidRPr="00B7557E">
        <w:rPr>
          <w:lang w:val="en-US"/>
        </w:rPr>
        <w:t xml:space="preserve"> and other liabilities. Accounts are filed quarterly.</w:t>
      </w:r>
    </w:p>
    <w:p w:rsidR="004B0335" w:rsidRPr="00B7557E" w:rsidRDefault="004B0335" w:rsidP="004B0335">
      <w:pPr>
        <w:rPr>
          <w:lang w:val="en-US"/>
        </w:rPr>
      </w:pPr>
    </w:p>
    <w:p w:rsidR="004B0335" w:rsidRPr="00B7557E" w:rsidRDefault="004B0335" w:rsidP="004B0335">
      <w:pPr>
        <w:rPr>
          <w:lang w:val="en-US"/>
        </w:rPr>
      </w:pPr>
      <w:r w:rsidRPr="00B7557E">
        <w:rPr>
          <w:lang w:val="en-US"/>
        </w:rPr>
        <w:t xml:space="preserve">All preparation of preliminary permission, technical documentation, specifications, </w:t>
      </w:r>
      <w:r>
        <w:rPr>
          <w:lang w:val="en-US"/>
        </w:rPr>
        <w:t xml:space="preserve">and </w:t>
      </w:r>
      <w:r w:rsidRPr="00B7557E">
        <w:rPr>
          <w:lang w:val="en-US"/>
        </w:rPr>
        <w:t xml:space="preserve">certificates for material, equipment, structures and component parts, cost estimates and other documents is a result of investment activity </w:t>
      </w:r>
      <w:proofErr w:type="spellStart"/>
      <w:r w:rsidRPr="00B7557E">
        <w:rPr>
          <w:lang w:val="en-US"/>
        </w:rPr>
        <w:t>ofthe</w:t>
      </w:r>
      <w:proofErr w:type="spellEnd"/>
      <w:r w:rsidRPr="00B7557E">
        <w:rPr>
          <w:lang w:val="en-US"/>
        </w:rPr>
        <w:t xml:space="preserve"> company promoter. </w:t>
      </w:r>
    </w:p>
    <w:p w:rsidR="004B0335" w:rsidRPr="00B7557E" w:rsidRDefault="004B0335" w:rsidP="004B0335">
      <w:pPr>
        <w:rPr>
          <w:lang w:val="en-US"/>
        </w:rPr>
      </w:pPr>
      <w:r w:rsidRPr="00B7557E">
        <w:rPr>
          <w:b/>
          <w:lang w:val="en-US"/>
        </w:rPr>
        <w:t xml:space="preserve">Chief Executive of </w:t>
      </w:r>
      <w:proofErr w:type="spellStart"/>
      <w:r w:rsidRPr="00B7557E">
        <w:rPr>
          <w:b/>
          <w:lang w:val="en-US"/>
        </w:rPr>
        <w:t>UralInvestAgro</w:t>
      </w:r>
      <w:proofErr w:type="spellEnd"/>
      <w:r w:rsidRPr="00B7557E">
        <w:rPr>
          <w:b/>
          <w:lang w:val="en-US"/>
        </w:rPr>
        <w:t>, LLC.</w:t>
      </w:r>
    </w:p>
    <w:p w:rsidR="004B0335" w:rsidRPr="00B7557E" w:rsidRDefault="004B0335" w:rsidP="004B0335">
      <w:pPr>
        <w:rPr>
          <w:lang w:val="en-US"/>
        </w:rPr>
      </w:pPr>
      <w:proofErr w:type="spellStart"/>
      <w:r w:rsidRPr="00B7557E">
        <w:rPr>
          <w:lang w:val="en-US"/>
        </w:rPr>
        <w:t>L</w:t>
      </w:r>
      <w:r>
        <w:rPr>
          <w:lang w:val="en-US"/>
        </w:rPr>
        <w:t>i</w:t>
      </w:r>
      <w:r w:rsidRPr="00B7557E">
        <w:rPr>
          <w:lang w:val="en-US"/>
        </w:rPr>
        <w:t>ut</w:t>
      </w:r>
      <w:proofErr w:type="spellEnd"/>
      <w:r>
        <w:rPr>
          <w:lang w:val="en-US"/>
        </w:rPr>
        <w:t xml:space="preserve"> </w:t>
      </w:r>
      <w:proofErr w:type="spellStart"/>
      <w:r w:rsidRPr="00B7557E">
        <w:rPr>
          <w:lang w:val="en-US"/>
        </w:rPr>
        <w:t>Abdullovich</w:t>
      </w:r>
      <w:proofErr w:type="spellEnd"/>
      <w:r>
        <w:rPr>
          <w:lang w:val="en-US"/>
        </w:rPr>
        <w:t xml:space="preserve"> </w:t>
      </w:r>
      <w:proofErr w:type="spellStart"/>
      <w:r w:rsidRPr="00B7557E">
        <w:rPr>
          <w:lang w:val="en-US"/>
        </w:rPr>
        <w:t>Saidullin</w:t>
      </w:r>
      <w:proofErr w:type="spellEnd"/>
      <w:r w:rsidRPr="00B7557E">
        <w:rPr>
          <w:lang w:val="en-US"/>
        </w:rPr>
        <w:t>. Education is higher.</w:t>
      </w:r>
    </w:p>
    <w:p w:rsidR="004B0335" w:rsidRPr="00B7557E" w:rsidRDefault="004B0335" w:rsidP="004B0335">
      <w:pPr>
        <w:rPr>
          <w:lang w:val="en-US"/>
        </w:rPr>
      </w:pPr>
      <w:r w:rsidRPr="00B7557E">
        <w:rPr>
          <w:lang w:val="en-US"/>
        </w:rPr>
        <w:t>Share in authorized capital is 95,000 Rub (16.625%)</w:t>
      </w:r>
    </w:p>
    <w:p w:rsidR="004B0335" w:rsidRPr="00B7557E" w:rsidRDefault="004B0335" w:rsidP="004B0335">
      <w:pPr>
        <w:pStyle w:val="a6"/>
        <w:jc w:val="both"/>
        <w:rPr>
          <w:lang w:val="en-US"/>
        </w:rPr>
      </w:pPr>
      <w:r w:rsidRPr="00B7557E">
        <w:rPr>
          <w:b/>
          <w:lang w:val="en-US"/>
        </w:rPr>
        <w:t>Economy sector:</w:t>
      </w:r>
      <w:r>
        <w:rPr>
          <w:b/>
          <w:lang w:val="en-US"/>
        </w:rPr>
        <w:t xml:space="preserve"> </w:t>
      </w:r>
      <w:r w:rsidRPr="00B7557E">
        <w:rPr>
          <w:lang w:val="en-US"/>
        </w:rPr>
        <w:t>agriculture.</w:t>
      </w:r>
    </w:p>
    <w:p w:rsidR="004B0335" w:rsidRPr="00B7557E" w:rsidRDefault="004B0335" w:rsidP="004B0335">
      <w:pPr>
        <w:pStyle w:val="a6"/>
        <w:jc w:val="both"/>
        <w:rPr>
          <w:lang w:val="en-US"/>
        </w:rPr>
      </w:pPr>
      <w:r w:rsidRPr="00B7557E">
        <w:rPr>
          <w:b/>
          <w:lang w:val="en-US"/>
        </w:rPr>
        <w:t xml:space="preserve">Product </w:t>
      </w:r>
      <w:proofErr w:type="spellStart"/>
      <w:proofErr w:type="gramStart"/>
      <w:r w:rsidRPr="00B7557E">
        <w:rPr>
          <w:b/>
          <w:lang w:val="en-US"/>
        </w:rPr>
        <w:t>description:</w:t>
      </w:r>
      <w:r w:rsidRPr="00B7557E">
        <w:rPr>
          <w:lang w:val="en-US"/>
        </w:rPr>
        <w:t>vegetables</w:t>
      </w:r>
      <w:proofErr w:type="spellEnd"/>
      <w:proofErr w:type="gramEnd"/>
      <w:r w:rsidRPr="00B7557E">
        <w:rPr>
          <w:lang w:val="en-US"/>
        </w:rPr>
        <w:t xml:space="preserve">, </w:t>
      </w:r>
      <w:proofErr w:type="spellStart"/>
      <w:r w:rsidRPr="00B7557E">
        <w:rPr>
          <w:lang w:val="en-US"/>
        </w:rPr>
        <w:t>greenery,flowers,transplant</w:t>
      </w:r>
      <w:proofErr w:type="spellEnd"/>
      <w:r w:rsidRPr="00B7557E">
        <w:rPr>
          <w:lang w:val="en-US"/>
        </w:rPr>
        <w:t xml:space="preserve"> seedlings.</w:t>
      </w:r>
    </w:p>
    <w:p w:rsidR="004B0335" w:rsidRPr="00B7557E" w:rsidRDefault="004B0335" w:rsidP="004B0335">
      <w:pPr>
        <w:rPr>
          <w:b/>
          <w:lang w:val="en-US"/>
        </w:rPr>
      </w:pPr>
      <w:r w:rsidRPr="00B7557E">
        <w:rPr>
          <w:b/>
          <w:lang w:val="en-US"/>
        </w:rPr>
        <w:t>Time of operation in the market</w:t>
      </w:r>
    </w:p>
    <w:p w:rsidR="004B0335" w:rsidRPr="00B7557E" w:rsidRDefault="004B0335" w:rsidP="004B0335">
      <w:pPr>
        <w:rPr>
          <w:lang w:val="en-US"/>
        </w:rPr>
      </w:pPr>
      <w:r w:rsidRPr="00B7557E">
        <w:rPr>
          <w:lang w:val="en-US"/>
        </w:rPr>
        <w:t xml:space="preserve">Project implementation based on </w:t>
      </w:r>
      <w:proofErr w:type="spellStart"/>
      <w:r w:rsidRPr="00B7557E">
        <w:rPr>
          <w:lang w:val="en-US"/>
        </w:rPr>
        <w:t>newlyestablished</w:t>
      </w:r>
      <w:proofErr w:type="spellEnd"/>
      <w:r w:rsidRPr="00B7557E">
        <w:rPr>
          <w:lang w:val="en-US"/>
        </w:rPr>
        <w:t xml:space="preserve"> venture. Proven experience of greenhouse production </w:t>
      </w:r>
      <w:proofErr w:type="spellStart"/>
      <w:r w:rsidRPr="00B7557E">
        <w:rPr>
          <w:lang w:val="en-US"/>
        </w:rPr>
        <w:t>ofcompany</w:t>
      </w:r>
      <w:proofErr w:type="spellEnd"/>
      <w:r w:rsidRPr="00B7557E">
        <w:rPr>
          <w:lang w:val="en-US"/>
        </w:rPr>
        <w:t xml:space="preserve"> founders exceeds 10 years.</w:t>
      </w:r>
    </w:p>
    <w:p w:rsidR="004B0335" w:rsidRPr="00B7557E" w:rsidRDefault="004B0335" w:rsidP="004B0335">
      <w:pPr>
        <w:rPr>
          <w:lang w:val="en-US"/>
        </w:rPr>
      </w:pPr>
    </w:p>
    <w:p w:rsidR="004B0335" w:rsidRPr="00B7557E" w:rsidRDefault="004B0335" w:rsidP="004B0335">
      <w:pPr>
        <w:spacing w:line="216" w:lineRule="auto"/>
        <w:rPr>
          <w:b/>
          <w:lang w:val="en-US"/>
        </w:rPr>
      </w:pPr>
      <w:r w:rsidRPr="00B7557E">
        <w:rPr>
          <w:b/>
          <w:lang w:val="en-US"/>
        </w:rPr>
        <w:t>Investment project key point:</w:t>
      </w:r>
    </w:p>
    <w:p w:rsidR="004B0335" w:rsidRPr="00B7557E" w:rsidRDefault="004B0335" w:rsidP="004B0335">
      <w:pPr>
        <w:spacing w:line="216" w:lineRule="auto"/>
        <w:rPr>
          <w:lang w:val="en-US"/>
        </w:rPr>
      </w:pPr>
      <w:r w:rsidRPr="00B7557E">
        <w:rPr>
          <w:lang w:val="en-US"/>
        </w:rPr>
        <w:t xml:space="preserve">Expenditures for energy supply of commercial production of vegetables and greenery under cover equal to </w:t>
      </w:r>
      <w:r w:rsidRPr="00B7557E">
        <w:rPr>
          <w:rStyle w:val="PEStyleFont8"/>
          <w:b/>
          <w:lang w:val="en-US"/>
        </w:rPr>
        <w:t>70.5%</w:t>
      </w:r>
      <w:r w:rsidRPr="00B7557E">
        <w:rPr>
          <w:rStyle w:val="PEStyleFont8"/>
          <w:lang w:val="en-US"/>
        </w:rPr>
        <w:t xml:space="preserve">of the total. </w:t>
      </w:r>
    </w:p>
    <w:p w:rsidR="004B0335" w:rsidRPr="00B7557E" w:rsidRDefault="004B0335" w:rsidP="004B0335">
      <w:pPr>
        <w:spacing w:line="216" w:lineRule="auto"/>
        <w:jc w:val="both"/>
        <w:rPr>
          <w:rStyle w:val="a7"/>
          <w:b w:val="0"/>
          <w:bCs w:val="0"/>
          <w:lang w:val="en-US"/>
        </w:rPr>
      </w:pPr>
      <w:r w:rsidRPr="00B7557E">
        <w:rPr>
          <w:lang w:val="en-US"/>
        </w:rPr>
        <w:t xml:space="preserve">We propose commercial production of vegetables and greenery under cover with the use </w:t>
      </w:r>
      <w:proofErr w:type="spellStart"/>
      <w:r w:rsidRPr="00B7557E">
        <w:rPr>
          <w:lang w:val="en-US"/>
        </w:rPr>
        <w:t>oflow</w:t>
      </w:r>
      <w:proofErr w:type="spellEnd"/>
      <w:r w:rsidRPr="00B7557E">
        <w:rPr>
          <w:lang w:val="en-US"/>
        </w:rPr>
        <w:t xml:space="preserve">-volume hydroponics technology for vegetable production with the creation of own energy complex for heat and electric energy generation </w:t>
      </w:r>
      <w:r w:rsidRPr="00B7557E">
        <w:rPr>
          <w:u w:val="single"/>
          <w:lang w:val="en-US"/>
        </w:rPr>
        <w:t xml:space="preserve">on the basis </w:t>
      </w:r>
      <w:proofErr w:type="spellStart"/>
      <w:r w:rsidRPr="00B7557E">
        <w:rPr>
          <w:u w:val="single"/>
          <w:lang w:val="en-US"/>
        </w:rPr>
        <w:t>of</w:t>
      </w:r>
      <w:r w:rsidRPr="00B7557E">
        <w:rPr>
          <w:rStyle w:val="a7"/>
          <w:b w:val="0"/>
          <w:bCs w:val="0"/>
          <w:u w:val="single"/>
          <w:lang w:val="en-US"/>
        </w:rPr>
        <w:t>process</w:t>
      </w:r>
      <w:proofErr w:type="spellEnd"/>
      <w:r w:rsidRPr="00B7557E">
        <w:rPr>
          <w:rStyle w:val="a7"/>
          <w:b w:val="0"/>
          <w:bCs w:val="0"/>
          <w:u w:val="single"/>
          <w:lang w:val="en-US"/>
        </w:rPr>
        <w:t xml:space="preserve"> wastes recycled in energy sources</w:t>
      </w:r>
      <w:r w:rsidRPr="00B7557E">
        <w:rPr>
          <w:rStyle w:val="a7"/>
          <w:b w:val="0"/>
          <w:bCs w:val="0"/>
          <w:lang w:val="en-US"/>
        </w:rPr>
        <w:t xml:space="preserve">, which will provide us with the possibility for vegetable production in autumn-winter-spring period </w:t>
      </w:r>
      <w:r w:rsidRPr="00B7557E">
        <w:rPr>
          <w:rStyle w:val="a7"/>
          <w:bCs w:val="0"/>
          <w:u w:val="single"/>
          <w:lang w:val="en-US"/>
        </w:rPr>
        <w:t>with the lowest cost-price</w:t>
      </w:r>
      <w:r w:rsidRPr="00B7557E">
        <w:rPr>
          <w:rStyle w:val="a7"/>
          <w:b w:val="0"/>
          <w:bCs w:val="0"/>
          <w:lang w:val="en-US"/>
        </w:rPr>
        <w:t xml:space="preserve"> in the area.</w:t>
      </w:r>
    </w:p>
    <w:p w:rsidR="004B0335" w:rsidRPr="00B7557E" w:rsidRDefault="004B0335" w:rsidP="004B0335">
      <w:pPr>
        <w:jc w:val="both"/>
        <w:rPr>
          <w:lang w:val="en-US"/>
        </w:rPr>
      </w:pPr>
    </w:p>
    <w:p w:rsidR="004B0335" w:rsidRPr="00B7557E" w:rsidRDefault="004B0335" w:rsidP="004B0335">
      <w:pPr>
        <w:jc w:val="both"/>
        <w:rPr>
          <w:b/>
          <w:lang w:val="en-US"/>
        </w:rPr>
      </w:pPr>
      <w:r w:rsidRPr="00B7557E">
        <w:rPr>
          <w:rStyle w:val="a7"/>
          <w:b w:val="0"/>
          <w:bCs w:val="0"/>
          <w:lang w:val="en-US"/>
        </w:rPr>
        <w:t>With the use of natural gas (at the price of 5 Rub/cu m) supplied from the common gas network, expenditures for provision of greenhouses with heat and electric energy amount to</w:t>
      </w:r>
      <w:r w:rsidRPr="00B7557E">
        <w:rPr>
          <w:b/>
          <w:color w:val="FF0000"/>
          <w:lang w:val="en-US"/>
        </w:rPr>
        <w:t>38.5 USD/</w:t>
      </w:r>
      <w:proofErr w:type="spellStart"/>
      <w:r w:rsidRPr="00B7557E">
        <w:rPr>
          <w:b/>
          <w:color w:val="FF0000"/>
          <w:lang w:val="en-US"/>
        </w:rPr>
        <w:t>sq.m</w:t>
      </w:r>
      <w:r w:rsidRPr="00B7557E">
        <w:rPr>
          <w:lang w:val="en-US"/>
        </w:rPr>
        <w:t>per</w:t>
      </w:r>
      <w:proofErr w:type="spellEnd"/>
      <w:r w:rsidRPr="00B7557E">
        <w:rPr>
          <w:lang w:val="en-US"/>
        </w:rPr>
        <w:t xml:space="preserve"> year, that is</w:t>
      </w:r>
      <w:r w:rsidRPr="00B7557E">
        <w:rPr>
          <w:b/>
          <w:color w:val="FF0000"/>
          <w:lang w:val="en-US"/>
        </w:rPr>
        <w:t xml:space="preserve">4.4 times more </w:t>
      </w:r>
      <w:r w:rsidRPr="00B7557E">
        <w:rPr>
          <w:lang w:val="en-US"/>
        </w:rPr>
        <w:t xml:space="preserve">compared to proposed procedure of greenhouse provision with recycled energy source. (According to the project, these expenditures amount to </w:t>
      </w:r>
      <w:r w:rsidRPr="00B7557E">
        <w:rPr>
          <w:rStyle w:val="a7"/>
          <w:bCs w:val="0"/>
          <w:color w:val="0000FF"/>
          <w:lang w:val="en-US"/>
        </w:rPr>
        <w:t>8.8</w:t>
      </w:r>
      <w:r w:rsidRPr="00B7557E">
        <w:rPr>
          <w:color w:val="0000FF"/>
          <w:lang w:val="en-US"/>
        </w:rPr>
        <w:t>USD/</w:t>
      </w:r>
      <w:proofErr w:type="spellStart"/>
      <w:r w:rsidRPr="00B7557E">
        <w:rPr>
          <w:color w:val="0000FF"/>
          <w:lang w:val="en-US"/>
        </w:rPr>
        <w:t>sq.m</w:t>
      </w:r>
      <w:proofErr w:type="spellEnd"/>
      <w:r w:rsidRPr="00B7557E">
        <w:rPr>
          <w:color w:val="0000FF"/>
          <w:lang w:val="en-US"/>
        </w:rPr>
        <w:t xml:space="preserve">. </w:t>
      </w:r>
      <w:r w:rsidRPr="00B7557E">
        <w:rPr>
          <w:lang w:val="en-US"/>
        </w:rPr>
        <w:t>per year</w:t>
      </w:r>
      <w:r w:rsidRPr="00B7557E">
        <w:rPr>
          <w:color w:val="000000"/>
          <w:lang w:val="en-US"/>
        </w:rPr>
        <w:t xml:space="preserve">). </w:t>
      </w:r>
      <w:r w:rsidRPr="00B7557E">
        <w:rPr>
          <w:lang w:val="en-US"/>
        </w:rPr>
        <w:t>Prime cost of 1,000 cu m of gas produced from process waste reclamation =</w:t>
      </w:r>
      <w:r w:rsidRPr="00B7557E">
        <w:rPr>
          <w:b/>
          <w:lang w:val="en-US"/>
        </w:rPr>
        <w:t xml:space="preserve"> 18.762 USD/cu m. </w:t>
      </w:r>
    </w:p>
    <w:p w:rsidR="004B0335" w:rsidRPr="00B7557E" w:rsidRDefault="004B0335" w:rsidP="004B0335">
      <w:pPr>
        <w:jc w:val="both"/>
        <w:rPr>
          <w:b/>
          <w:lang w:val="en-US"/>
        </w:rPr>
      </w:pPr>
    </w:p>
    <w:p w:rsidR="004B0335" w:rsidRPr="00B7557E" w:rsidRDefault="004B0335" w:rsidP="004B0335">
      <w:pPr>
        <w:jc w:val="both"/>
        <w:rPr>
          <w:lang w:val="en-US"/>
        </w:rPr>
      </w:pPr>
      <w:r w:rsidRPr="00B7557E">
        <w:rPr>
          <w:color w:val="000000"/>
          <w:lang w:val="en-US"/>
        </w:rPr>
        <w:t xml:space="preserve">Cheap energy sources </w:t>
      </w:r>
      <w:proofErr w:type="gramStart"/>
      <w:r w:rsidRPr="00B7557E">
        <w:rPr>
          <w:color w:val="000000"/>
          <w:lang w:val="en-US"/>
        </w:rPr>
        <w:t>makes</w:t>
      </w:r>
      <w:proofErr w:type="gramEnd"/>
      <w:r w:rsidRPr="00B7557E">
        <w:rPr>
          <w:color w:val="000000"/>
          <w:lang w:val="en-US"/>
        </w:rPr>
        <w:t xml:space="preserve"> it possible to </w:t>
      </w:r>
      <w:proofErr w:type="spellStart"/>
      <w:r w:rsidRPr="00B7557E">
        <w:rPr>
          <w:color w:val="000000"/>
          <w:lang w:val="en-US"/>
        </w:rPr>
        <w:t>usethe</w:t>
      </w:r>
      <w:proofErr w:type="spellEnd"/>
      <w:r w:rsidRPr="00B7557E">
        <w:rPr>
          <w:color w:val="000000"/>
          <w:lang w:val="en-US"/>
        </w:rPr>
        <w:t xml:space="preserve"> most advanced </w:t>
      </w:r>
      <w:proofErr w:type="spellStart"/>
      <w:r w:rsidRPr="00B7557E">
        <w:rPr>
          <w:color w:val="000000"/>
          <w:lang w:val="en-US"/>
        </w:rPr>
        <w:t>technologiesof</w:t>
      </w:r>
      <w:proofErr w:type="spellEnd"/>
      <w:r w:rsidRPr="00B7557E">
        <w:rPr>
          <w:color w:val="000000"/>
          <w:lang w:val="en-US"/>
        </w:rPr>
        <w:t xml:space="preserve"> vegetable production in greenhouses with extra sources of artificial light</w:t>
      </w:r>
      <w:r w:rsidRPr="00B7557E">
        <w:rPr>
          <w:lang w:val="en-US"/>
        </w:rPr>
        <w:t xml:space="preserve">, supplementary lateral lighting with LED </w:t>
      </w:r>
      <w:proofErr w:type="spellStart"/>
      <w:r w:rsidRPr="00B7557E">
        <w:rPr>
          <w:lang w:val="en-US"/>
        </w:rPr>
        <w:t>orfluorescent</w:t>
      </w:r>
      <w:proofErr w:type="spellEnd"/>
      <w:r w:rsidRPr="00B7557E">
        <w:rPr>
          <w:lang w:val="en-US"/>
        </w:rPr>
        <w:t xml:space="preserve"> lamps in order to </w:t>
      </w:r>
      <w:proofErr w:type="spellStart"/>
      <w:r w:rsidRPr="00B7557E">
        <w:rPr>
          <w:lang w:val="en-US"/>
        </w:rPr>
        <w:t>maintainphysiological</w:t>
      </w:r>
      <w:proofErr w:type="spellEnd"/>
      <w:r w:rsidRPr="00B7557E">
        <w:rPr>
          <w:lang w:val="en-US"/>
        </w:rPr>
        <w:t xml:space="preserve"> activity of leaves of middle and lower layers, </w:t>
      </w:r>
      <w:proofErr w:type="spellStart"/>
      <w:r w:rsidRPr="00B7557E">
        <w:rPr>
          <w:lang w:val="en-US"/>
        </w:rPr>
        <w:t>whichfavor</w:t>
      </w:r>
      <w:proofErr w:type="spellEnd"/>
      <w:r w:rsidRPr="00B7557E">
        <w:rPr>
          <w:lang w:val="en-US"/>
        </w:rPr>
        <w:t xml:space="preserve"> vegetable formation. Supplementary lateral lighting combined with top sodium </w:t>
      </w:r>
      <w:proofErr w:type="spellStart"/>
      <w:r w:rsidRPr="00B7557E">
        <w:rPr>
          <w:lang w:val="en-US"/>
        </w:rPr>
        <w:t>lightingincrease</w:t>
      </w:r>
      <w:proofErr w:type="spellEnd"/>
      <w:r w:rsidRPr="00B7557E">
        <w:rPr>
          <w:lang w:val="en-US"/>
        </w:rPr>
        <w:t xml:space="preserve"> productivity by 30%, while ripening time is decreased by two weeks. Moreover, chemicals’ limit content is halved. The project allows getting high-yielding crops100-120 kg/</w:t>
      </w:r>
      <w:proofErr w:type="spellStart"/>
      <w:proofErr w:type="gramStart"/>
      <w:r w:rsidRPr="00B7557E">
        <w:rPr>
          <w:lang w:val="en-US"/>
        </w:rPr>
        <w:t>sq.m.,not</w:t>
      </w:r>
      <w:proofErr w:type="spellEnd"/>
      <w:proofErr w:type="gramEnd"/>
      <w:r w:rsidRPr="00B7557E">
        <w:rPr>
          <w:lang w:val="en-US"/>
        </w:rPr>
        <w:t xml:space="preserve"> on annual basis, but in periods that last for 70-90 days during September-January-May, when greenhouse products are much-in-demand.</w:t>
      </w:r>
    </w:p>
    <w:p w:rsidR="004B0335" w:rsidRPr="00B7557E" w:rsidRDefault="004B0335" w:rsidP="004B0335">
      <w:pPr>
        <w:jc w:val="both"/>
        <w:rPr>
          <w:lang w:val="en-US"/>
        </w:rPr>
      </w:pPr>
    </w:p>
    <w:p w:rsidR="004B0335" w:rsidRPr="00B7557E" w:rsidRDefault="004B0335" w:rsidP="004B0335">
      <w:pPr>
        <w:jc w:val="both"/>
        <w:rPr>
          <w:rStyle w:val="a7"/>
          <w:bCs w:val="0"/>
          <w:lang w:val="en-US"/>
        </w:rPr>
      </w:pPr>
      <w:r w:rsidRPr="00B7557E">
        <w:rPr>
          <w:lang w:val="en-US"/>
        </w:rPr>
        <w:t xml:space="preserve">In addition to cheap energy sources, there are certain energy saving solutions applied in the production itself, in particular we suggest constructing a greenhouse complex of 5th generation based on "Ultra </w:t>
      </w:r>
      <w:proofErr w:type="spellStart"/>
      <w:r w:rsidRPr="00B7557E">
        <w:rPr>
          <w:lang w:val="en-US"/>
        </w:rPr>
        <w:t>Clima</w:t>
      </w:r>
      <w:proofErr w:type="spellEnd"/>
      <w:r w:rsidRPr="00B7557E">
        <w:rPr>
          <w:lang w:val="en-US"/>
        </w:rPr>
        <w:t xml:space="preserve">" technology adapted to local climatic conditions. </w:t>
      </w:r>
    </w:p>
    <w:p w:rsidR="004B0335" w:rsidRPr="00B7557E" w:rsidRDefault="004B0335" w:rsidP="004B0335">
      <w:pPr>
        <w:spacing w:line="216" w:lineRule="auto"/>
        <w:jc w:val="both"/>
        <w:rPr>
          <w:lang w:val="en-US"/>
        </w:rPr>
      </w:pPr>
    </w:p>
    <w:p w:rsidR="004B0335" w:rsidRPr="00B7557E" w:rsidRDefault="004B0335" w:rsidP="004B0335">
      <w:pPr>
        <w:spacing w:line="216" w:lineRule="auto"/>
        <w:jc w:val="both"/>
        <w:rPr>
          <w:lang w:val="en-US"/>
        </w:rPr>
      </w:pPr>
      <w:r w:rsidRPr="00B7557E">
        <w:rPr>
          <w:lang w:val="en-US"/>
        </w:rPr>
        <w:t xml:space="preserve">This technology is marked by high degree of automation </w:t>
      </w:r>
      <w:proofErr w:type="spellStart"/>
      <w:r w:rsidRPr="00B7557E">
        <w:rPr>
          <w:lang w:val="en-US"/>
        </w:rPr>
        <w:t>andecological</w:t>
      </w:r>
      <w:proofErr w:type="spellEnd"/>
      <w:r w:rsidRPr="00B7557E">
        <w:rPr>
          <w:lang w:val="en-US"/>
        </w:rPr>
        <w:t xml:space="preserve"> cleanness of cultivation, high productive efficiency providing 140-</w:t>
      </w:r>
      <w:smartTag w:uri="urn:schemas-microsoft-com:office:smarttags" w:element="metricconverter">
        <w:smartTagPr>
          <w:attr w:name="ProductID" w:val="160 kg"/>
        </w:smartTagPr>
        <w:r w:rsidRPr="00B7557E">
          <w:rPr>
            <w:lang w:val="en-US"/>
          </w:rPr>
          <w:t>160 kg</w:t>
        </w:r>
      </w:smartTag>
      <w:r w:rsidRPr="00B7557E">
        <w:rPr>
          <w:lang w:val="en-US"/>
        </w:rPr>
        <w:t xml:space="preserve"> of products from 1 m</w:t>
      </w:r>
      <w:r w:rsidRPr="00B7557E">
        <w:rPr>
          <w:vertAlign w:val="superscript"/>
          <w:lang w:val="en-US"/>
        </w:rPr>
        <w:t>2</w:t>
      </w:r>
      <w:r w:rsidRPr="00B7557E">
        <w:rPr>
          <w:lang w:val="en-US"/>
        </w:rPr>
        <w:t>of area per year, lower labor intensity as compared to other technologies, and it saves up to 30% of fertilizers and water.</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The price of our own generated </w:t>
      </w:r>
      <w:r w:rsidRPr="00B7557E">
        <w:rPr>
          <w:u w:val="single"/>
          <w:lang w:val="en-US"/>
        </w:rPr>
        <w:t>electricity</w:t>
      </w:r>
      <w:r w:rsidRPr="00B7557E">
        <w:rPr>
          <w:lang w:val="en-US"/>
        </w:rPr>
        <w:t xml:space="preserve"> – </w:t>
      </w:r>
      <w:r w:rsidRPr="00B7557E">
        <w:rPr>
          <w:u w:val="single"/>
          <w:lang w:val="en-US"/>
        </w:rPr>
        <w:t>0.9-1.0Rub/kW (prices of 2015)</w:t>
      </w:r>
      <w:r w:rsidRPr="00B7557E">
        <w:rPr>
          <w:lang w:val="en-US"/>
        </w:rPr>
        <w:t xml:space="preserve">, that is incomparably lower than the cost of electricity offered by the </w:t>
      </w:r>
      <w:proofErr w:type="spellStart"/>
      <w:r w:rsidRPr="00B7557E">
        <w:rPr>
          <w:lang w:val="en-US"/>
        </w:rPr>
        <w:t>marketfor</w:t>
      </w:r>
      <w:proofErr w:type="spellEnd"/>
      <w:r w:rsidRPr="00B7557E">
        <w:rPr>
          <w:lang w:val="en-US"/>
        </w:rPr>
        <w:t xml:space="preserve"> another producers of greenhouse products (electricity cost in 2015 was 5-7Rub/kW). Only 35-45% of burnt gas energy is used for electricity generation in modern thermal electric power stations. The remaining heat is used loss-free for greenhouse heating in our case. As a result, prime cost of 1 kilo of greenhouse products in wintertime will amount to</w:t>
      </w:r>
      <w:r w:rsidRPr="00B7557E">
        <w:rPr>
          <w:b/>
          <w:lang w:val="en-US"/>
        </w:rPr>
        <w:t>0.27USD/</w:t>
      </w:r>
      <w:proofErr w:type="gramStart"/>
      <w:r w:rsidRPr="00B7557E">
        <w:rPr>
          <w:b/>
          <w:lang w:val="en-US"/>
        </w:rPr>
        <w:t>kg.</w:t>
      </w:r>
      <w:r w:rsidRPr="00B7557E">
        <w:rPr>
          <w:lang w:val="en-US"/>
        </w:rPr>
        <w:t>(</w:t>
      </w:r>
      <w:proofErr w:type="gramEnd"/>
      <w:r w:rsidRPr="00B7557E">
        <w:rPr>
          <w:u w:val="single"/>
          <w:lang w:val="en-US"/>
        </w:rPr>
        <w:t xml:space="preserve">Prime cost </w:t>
      </w:r>
      <w:proofErr w:type="spellStart"/>
      <w:r w:rsidRPr="00B7557E">
        <w:rPr>
          <w:u w:val="single"/>
          <w:lang w:val="en-US"/>
        </w:rPr>
        <w:t>ofimported</w:t>
      </w:r>
      <w:proofErr w:type="spellEnd"/>
      <w:r w:rsidRPr="00B7557E">
        <w:rPr>
          <w:u w:val="single"/>
          <w:lang w:val="en-US"/>
        </w:rPr>
        <w:t xml:space="preserve"> tomatoes and </w:t>
      </w:r>
      <w:proofErr w:type="spellStart"/>
      <w:r w:rsidRPr="00B7557E">
        <w:rPr>
          <w:u w:val="single"/>
          <w:lang w:val="en-US"/>
        </w:rPr>
        <w:t>cucumbers</w:t>
      </w:r>
      <w:r w:rsidRPr="00B7557E">
        <w:rPr>
          <w:rStyle w:val="a7"/>
          <w:b w:val="0"/>
          <w:bCs w:val="0"/>
          <w:u w:val="single"/>
          <w:lang w:val="en-US"/>
        </w:rPr>
        <w:t>delivered</w:t>
      </w:r>
      <w:proofErr w:type="spellEnd"/>
      <w:r w:rsidRPr="00B7557E">
        <w:rPr>
          <w:rStyle w:val="a7"/>
          <w:b w:val="0"/>
          <w:bCs w:val="0"/>
          <w:u w:val="single"/>
          <w:lang w:val="en-US"/>
        </w:rPr>
        <w:t xml:space="preserve"> to the </w:t>
      </w:r>
      <w:proofErr w:type="spellStart"/>
      <w:r w:rsidRPr="00B7557E">
        <w:rPr>
          <w:rStyle w:val="a7"/>
          <w:b w:val="0"/>
          <w:bCs w:val="0"/>
          <w:u w:val="single"/>
          <w:lang w:val="en-US"/>
        </w:rPr>
        <w:t>Ural</w:t>
      </w:r>
      <w:r w:rsidRPr="00B7557E">
        <w:rPr>
          <w:rStyle w:val="a7"/>
          <w:bCs w:val="0"/>
          <w:lang w:val="en-US"/>
        </w:rPr>
        <w:t>amounts</w:t>
      </w:r>
      <w:proofErr w:type="spellEnd"/>
      <w:r w:rsidRPr="00B7557E">
        <w:rPr>
          <w:rStyle w:val="a7"/>
          <w:bCs w:val="0"/>
          <w:lang w:val="en-US"/>
        </w:rPr>
        <w:t xml:space="preserve"> to 1.5-2.0 USD/kg</w:t>
      </w:r>
      <w:r w:rsidRPr="00B7557E">
        <w:rPr>
          <w:rStyle w:val="a7"/>
          <w:b w:val="0"/>
          <w:bCs w:val="0"/>
          <w:lang w:val="en-US"/>
        </w:rPr>
        <w:t>).</w:t>
      </w:r>
      <w:r w:rsidRPr="00B7557E">
        <w:rPr>
          <w:rFonts w:ascii="Times New Roman CYR" w:hAnsi="Times New Roman CYR" w:cs="Times New Roman CYR"/>
          <w:lang w:val="en-US"/>
        </w:rPr>
        <w:t>End-user price of tomatoes and cucumbers if purchased abroad equals to 3 - 4 USD/kg to date.</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Nowadays, the most popular solutions, which are in demand at the market, </w:t>
      </w:r>
      <w:proofErr w:type="spellStart"/>
      <w:r w:rsidRPr="00B7557E">
        <w:rPr>
          <w:lang w:val="en-US"/>
        </w:rPr>
        <w:t>arehigh</w:t>
      </w:r>
      <w:proofErr w:type="spellEnd"/>
      <w:r w:rsidRPr="00B7557E">
        <w:rPr>
          <w:lang w:val="en-US"/>
        </w:rPr>
        <w:t xml:space="preserve">-tech </w:t>
      </w:r>
      <w:proofErr w:type="spellStart"/>
      <w:r w:rsidRPr="00B7557E">
        <w:rPr>
          <w:lang w:val="en-US"/>
        </w:rPr>
        <w:t>andenergy</w:t>
      </w:r>
      <w:proofErr w:type="spellEnd"/>
      <w:r w:rsidRPr="00B7557E">
        <w:rPr>
          <w:lang w:val="en-US"/>
        </w:rPr>
        <w:t>-saving projects that feature high productive efficiency, and consequently such projects are commercially viable and profitable.</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By now, this project has </w:t>
      </w:r>
      <w:r w:rsidRPr="00B7557E">
        <w:rPr>
          <w:b/>
          <w:lang w:val="en-US"/>
        </w:rPr>
        <w:t>no</w:t>
      </w:r>
      <w:r w:rsidRPr="00B7557E">
        <w:rPr>
          <w:lang w:val="en-US"/>
        </w:rPr>
        <w:t xml:space="preserve"> equals for greenhouse production in </w:t>
      </w:r>
      <w:proofErr w:type="spellStart"/>
      <w:r w:rsidRPr="00B7557E">
        <w:rPr>
          <w:lang w:val="en-US"/>
        </w:rPr>
        <w:t>Russia.As</w:t>
      </w:r>
      <w:proofErr w:type="spellEnd"/>
      <w:r w:rsidRPr="00B7557E">
        <w:rPr>
          <w:lang w:val="en-US"/>
        </w:rPr>
        <w:t xml:space="preserve"> an example of highly efficient </w:t>
      </w:r>
      <w:proofErr w:type="spellStart"/>
      <w:r w:rsidRPr="00B7557E">
        <w:rPr>
          <w:lang w:val="en-US"/>
        </w:rPr>
        <w:t>currentlarge</w:t>
      </w:r>
      <w:proofErr w:type="spellEnd"/>
      <w:r w:rsidRPr="00B7557E">
        <w:rPr>
          <w:lang w:val="en-US"/>
        </w:rPr>
        <w:t xml:space="preserve">-scale greenhouse production only </w:t>
      </w:r>
      <w:proofErr w:type="spellStart"/>
      <w:r w:rsidRPr="00B7557E">
        <w:rPr>
          <w:lang w:val="en-US"/>
        </w:rPr>
        <w:t>MaiskyGreenhouse</w:t>
      </w:r>
      <w:proofErr w:type="spellEnd"/>
      <w:r w:rsidRPr="00B7557E">
        <w:rPr>
          <w:lang w:val="en-US"/>
        </w:rPr>
        <w:t xml:space="preserve"> Facility, LLC, </w:t>
      </w:r>
      <w:proofErr w:type="spellStart"/>
      <w:proofErr w:type="gramStart"/>
      <w:r w:rsidRPr="00B7557E">
        <w:rPr>
          <w:lang w:val="en-US"/>
        </w:rPr>
        <w:t>Osinovo,Republic</w:t>
      </w:r>
      <w:proofErr w:type="spellEnd"/>
      <w:proofErr w:type="gramEnd"/>
      <w:r w:rsidRPr="00B7557E">
        <w:rPr>
          <w:lang w:val="en-US"/>
        </w:rPr>
        <w:t xml:space="preserve"> of </w:t>
      </w:r>
      <w:proofErr w:type="spellStart"/>
      <w:r w:rsidRPr="00B7557E">
        <w:rPr>
          <w:lang w:val="en-US"/>
        </w:rPr>
        <w:t>Tatarstan</w:t>
      </w:r>
      <w:proofErr w:type="spellEnd"/>
      <w:r w:rsidRPr="00B7557E">
        <w:rPr>
          <w:lang w:val="en-US"/>
        </w:rPr>
        <w:t xml:space="preserve">, may be mentioned, which accounts for </w:t>
      </w:r>
      <w:smartTag w:uri="urn:schemas-microsoft-com:office:smarttags" w:element="metricconverter">
        <w:smartTagPr>
          <w:attr w:name="ProductID" w:val="50 ha"/>
        </w:smartTagPr>
        <w:r w:rsidRPr="00B7557E">
          <w:rPr>
            <w:lang w:val="en-US"/>
          </w:rPr>
          <w:t>50 ha</w:t>
        </w:r>
      </w:smartTag>
      <w:r w:rsidRPr="00B7557E">
        <w:rPr>
          <w:lang w:val="en-US"/>
        </w:rPr>
        <w:t xml:space="preserve"> of area under glass and whose construction </w:t>
      </w:r>
      <w:proofErr w:type="spellStart"/>
      <w:r w:rsidRPr="00B7557E">
        <w:rPr>
          <w:lang w:val="en-US"/>
        </w:rPr>
        <w:t>wasfunded</w:t>
      </w:r>
      <w:proofErr w:type="spellEnd"/>
      <w:r w:rsidRPr="00B7557E">
        <w:rPr>
          <w:lang w:val="en-US"/>
        </w:rPr>
        <w:t xml:space="preserve"> by the tax-payers </w:t>
      </w:r>
      <w:proofErr w:type="spellStart"/>
      <w:r w:rsidRPr="00B7557E">
        <w:rPr>
          <w:lang w:val="en-US"/>
        </w:rPr>
        <w:t>moneywith</w:t>
      </w:r>
      <w:proofErr w:type="spellEnd"/>
      <w:r w:rsidRPr="00B7557E">
        <w:rPr>
          <w:lang w:val="en-US"/>
        </w:rPr>
        <w:t xml:space="preserve"> personal support of M. </w:t>
      </w:r>
      <w:proofErr w:type="spellStart"/>
      <w:r w:rsidRPr="00B7557E">
        <w:rPr>
          <w:lang w:val="en-US"/>
        </w:rPr>
        <w:t>Shaimiev</w:t>
      </w:r>
      <w:proofErr w:type="spellEnd"/>
      <w:r w:rsidRPr="00B7557E">
        <w:rPr>
          <w:lang w:val="en-US"/>
        </w:rPr>
        <w:t xml:space="preserve">, the President of </w:t>
      </w:r>
      <w:proofErr w:type="spellStart"/>
      <w:r w:rsidRPr="00B7557E">
        <w:rPr>
          <w:lang w:val="en-US"/>
        </w:rPr>
        <w:t>Tatarstan</w:t>
      </w:r>
      <w:proofErr w:type="spellEnd"/>
      <w:r w:rsidRPr="00B7557E">
        <w:rPr>
          <w:lang w:val="en-US"/>
        </w:rPr>
        <w:t xml:space="preserve">. However, since </w:t>
      </w:r>
      <w:proofErr w:type="spellStart"/>
      <w:r w:rsidRPr="00B7557E">
        <w:rPr>
          <w:lang w:val="en-US"/>
        </w:rPr>
        <w:t>Maisky</w:t>
      </w:r>
      <w:proofErr w:type="spellEnd"/>
      <w:r w:rsidRPr="00B7557E">
        <w:rPr>
          <w:lang w:val="en-US"/>
        </w:rPr>
        <w:t xml:space="preserve"> facility purchases the market electricity, only </w:t>
      </w:r>
      <w:r w:rsidRPr="00B7557E">
        <w:rPr>
          <w:b/>
          <w:lang w:val="en-US"/>
        </w:rPr>
        <w:t xml:space="preserve">10% of its areas </w:t>
      </w:r>
      <w:r w:rsidRPr="00B7557E">
        <w:rPr>
          <w:lang w:val="en-US"/>
        </w:rPr>
        <w:t xml:space="preserve">operate with </w:t>
      </w:r>
      <w:proofErr w:type="spellStart"/>
      <w:r w:rsidRPr="00B7557E">
        <w:rPr>
          <w:lang w:val="en-US"/>
        </w:rPr>
        <w:t>photoculture</w:t>
      </w:r>
      <w:proofErr w:type="spellEnd"/>
      <w:r w:rsidRPr="00B7557E">
        <w:rPr>
          <w:lang w:val="en-US"/>
        </w:rPr>
        <w:t xml:space="preserve"> (it </w:t>
      </w:r>
      <w:proofErr w:type="spellStart"/>
      <w:r w:rsidRPr="00B7557E">
        <w:rPr>
          <w:lang w:val="en-US"/>
        </w:rPr>
        <w:t>extendscrop</w:t>
      </w:r>
      <w:proofErr w:type="spellEnd"/>
      <w:r w:rsidRPr="00B7557E">
        <w:rPr>
          <w:lang w:val="en-US"/>
        </w:rPr>
        <w:t xml:space="preserve"> </w:t>
      </w:r>
      <w:proofErr w:type="spellStart"/>
      <w:r w:rsidRPr="00B7557E">
        <w:rPr>
          <w:lang w:val="en-US"/>
        </w:rPr>
        <w:t>combinationin</w:t>
      </w:r>
      <w:proofErr w:type="spellEnd"/>
      <w:r w:rsidRPr="00B7557E">
        <w:rPr>
          <w:lang w:val="en-US"/>
        </w:rPr>
        <w:t xml:space="preserve"> non-seasonal period). </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The project is supported by General Executives of </w:t>
      </w:r>
      <w:proofErr w:type="spellStart"/>
      <w:r w:rsidRPr="00B7557E">
        <w:rPr>
          <w:lang w:val="en-US"/>
        </w:rPr>
        <w:t>Mikhailovsky</w:t>
      </w:r>
      <w:proofErr w:type="spellEnd"/>
      <w:r w:rsidRPr="00B7557E">
        <w:rPr>
          <w:lang w:val="en-US"/>
        </w:rPr>
        <w:t xml:space="preserve"> and West Administrative District municipalities, </w:t>
      </w:r>
      <w:proofErr w:type="spellStart"/>
      <w:r w:rsidRPr="00B7557E">
        <w:rPr>
          <w:lang w:val="en-US"/>
        </w:rPr>
        <w:t>andthe</w:t>
      </w:r>
      <w:proofErr w:type="spellEnd"/>
      <w:r w:rsidRPr="00B7557E">
        <w:rPr>
          <w:lang w:val="en-US"/>
        </w:rPr>
        <w:t xml:space="preserve"> Chairman of the Government of Sverdlovsk region.</w:t>
      </w:r>
    </w:p>
    <w:p w:rsidR="004B0335" w:rsidRPr="00B7557E" w:rsidRDefault="004B0335" w:rsidP="004B0335">
      <w:pPr>
        <w:jc w:val="both"/>
        <w:rPr>
          <w:lang w:val="en-US"/>
        </w:rPr>
      </w:pPr>
    </w:p>
    <w:p w:rsidR="004B0335" w:rsidRPr="00B7557E" w:rsidRDefault="004B0335" w:rsidP="004B0335">
      <w:pPr>
        <w:jc w:val="both"/>
        <w:rPr>
          <w:b/>
          <w:lang w:val="en-US"/>
        </w:rPr>
      </w:pPr>
      <w:r w:rsidRPr="00B7557E">
        <w:rPr>
          <w:b/>
          <w:lang w:val="en-US"/>
        </w:rPr>
        <w:t>Project advantages</w:t>
      </w:r>
    </w:p>
    <w:p w:rsidR="004B0335" w:rsidRPr="00B7557E" w:rsidRDefault="004B0335" w:rsidP="004B0335">
      <w:pPr>
        <w:jc w:val="both"/>
        <w:rPr>
          <w:lang w:val="en-US"/>
        </w:rPr>
      </w:pPr>
      <w:r w:rsidRPr="00B7557E">
        <w:rPr>
          <w:lang w:val="en-US"/>
        </w:rPr>
        <w:t xml:space="preserve">1. Production independence </w:t>
      </w:r>
      <w:proofErr w:type="spellStart"/>
      <w:r w:rsidRPr="00B7557E">
        <w:rPr>
          <w:lang w:val="en-US"/>
        </w:rPr>
        <w:t>frommonopoly</w:t>
      </w:r>
      <w:proofErr w:type="spellEnd"/>
      <w:r w:rsidRPr="00B7557E">
        <w:rPr>
          <w:lang w:val="en-US"/>
        </w:rPr>
        <w:t xml:space="preserve"> suppliers of natural gas and electricity.</w:t>
      </w:r>
    </w:p>
    <w:p w:rsidR="004B0335" w:rsidRPr="00B7557E" w:rsidRDefault="004B0335" w:rsidP="004B0335">
      <w:pPr>
        <w:jc w:val="both"/>
        <w:rPr>
          <w:rStyle w:val="a7"/>
          <w:b w:val="0"/>
          <w:bCs w:val="0"/>
          <w:lang w:val="en-US"/>
        </w:rPr>
      </w:pPr>
      <w:r w:rsidRPr="00B7557E">
        <w:rPr>
          <w:lang w:val="en-US"/>
        </w:rPr>
        <w:t xml:space="preserve">2. Prices of heat and electric energy generated on the bases of recycled energy </w:t>
      </w:r>
      <w:proofErr w:type="spellStart"/>
      <w:r w:rsidRPr="00B7557E">
        <w:rPr>
          <w:lang w:val="en-US"/>
        </w:rPr>
        <w:t>sourcesless</w:t>
      </w:r>
      <w:proofErr w:type="spellEnd"/>
      <w:r w:rsidRPr="00B7557E">
        <w:rPr>
          <w:lang w:val="en-US"/>
        </w:rPr>
        <w:t xml:space="preserve"> than </w:t>
      </w:r>
      <w:proofErr w:type="spellStart"/>
      <w:r w:rsidRPr="00B7557E">
        <w:rPr>
          <w:lang w:val="en-US"/>
        </w:rPr>
        <w:t>half</w:t>
      </w:r>
      <w:r w:rsidRPr="00B7557E">
        <w:rPr>
          <w:rStyle w:val="a7"/>
          <w:b w:val="0"/>
          <w:bCs w:val="0"/>
          <w:lang w:val="en-US"/>
        </w:rPr>
        <w:t>the</w:t>
      </w:r>
      <w:proofErr w:type="spellEnd"/>
      <w:r w:rsidRPr="00B7557E">
        <w:rPr>
          <w:rStyle w:val="a7"/>
          <w:b w:val="0"/>
          <w:bCs w:val="0"/>
          <w:lang w:val="en-US"/>
        </w:rPr>
        <w:t xml:space="preserve"> same proposed at the market from monopoly suppliers.</w:t>
      </w:r>
    </w:p>
    <w:p w:rsidR="004B0335" w:rsidRPr="00B7557E" w:rsidRDefault="004B0335" w:rsidP="004B0335">
      <w:pPr>
        <w:jc w:val="both"/>
        <w:rPr>
          <w:rStyle w:val="a7"/>
          <w:b w:val="0"/>
          <w:bCs w:val="0"/>
          <w:lang w:val="en-US"/>
        </w:rPr>
      </w:pPr>
      <w:r w:rsidRPr="00B7557E">
        <w:rPr>
          <w:rStyle w:val="a7"/>
          <w:b w:val="0"/>
          <w:bCs w:val="0"/>
          <w:lang w:val="en-US"/>
        </w:rPr>
        <w:t xml:space="preserve">3. Vegetable production with high </w:t>
      </w:r>
      <w:r w:rsidRPr="00B7557E">
        <w:rPr>
          <w:lang w:val="en-US"/>
        </w:rPr>
        <w:t>productive capacity within the period of autumn</w:t>
      </w:r>
      <w:r w:rsidRPr="00B7557E">
        <w:rPr>
          <w:rStyle w:val="a7"/>
          <w:b w:val="0"/>
          <w:bCs w:val="0"/>
          <w:lang w:val="en-US"/>
        </w:rPr>
        <w:t>-winter-spring with the lowest prime cost in the area.</w:t>
      </w:r>
    </w:p>
    <w:p w:rsidR="004B0335" w:rsidRPr="00B7557E" w:rsidRDefault="004B0335" w:rsidP="004B0335">
      <w:pPr>
        <w:jc w:val="both"/>
        <w:rPr>
          <w:lang w:val="en-US"/>
        </w:rPr>
      </w:pPr>
      <w:r w:rsidRPr="00B7557E">
        <w:rPr>
          <w:rStyle w:val="a7"/>
          <w:b w:val="0"/>
          <w:bCs w:val="0"/>
          <w:lang w:val="en-US"/>
        </w:rPr>
        <w:t xml:space="preserve">4. Vicinity of greenhouse complex to the </w:t>
      </w:r>
      <w:proofErr w:type="spellStart"/>
      <w:r w:rsidRPr="00B7557E">
        <w:rPr>
          <w:rStyle w:val="a7"/>
          <w:b w:val="0"/>
          <w:bCs w:val="0"/>
          <w:lang w:val="en-US"/>
        </w:rPr>
        <w:t>consumer</w:t>
      </w:r>
      <w:r w:rsidRPr="00B7557E">
        <w:rPr>
          <w:lang w:val="en-US"/>
        </w:rPr>
        <w:t>offers</w:t>
      </w:r>
      <w:proofErr w:type="spellEnd"/>
      <w:r w:rsidRPr="00B7557E">
        <w:rPr>
          <w:lang w:val="en-US"/>
        </w:rPr>
        <w:t xml:space="preserve"> the advantage in terms of logistics and provides for low transportation charges. Besides, products do not require chemical treatment for long-term storage. Products delivered to the consumer are </w:t>
      </w:r>
      <w:proofErr w:type="gramStart"/>
      <w:r w:rsidRPr="00B7557E">
        <w:rPr>
          <w:lang w:val="en-US"/>
        </w:rPr>
        <w:t>more eco-friendly</w:t>
      </w:r>
      <w:proofErr w:type="gramEnd"/>
      <w:r w:rsidRPr="00B7557E">
        <w:rPr>
          <w:lang w:val="en-US"/>
        </w:rPr>
        <w:t xml:space="preserve"> and fresh by contrast with the imported ones.</w:t>
      </w:r>
    </w:p>
    <w:p w:rsidR="004B0335" w:rsidRPr="00B7557E" w:rsidRDefault="004B0335" w:rsidP="004B0335">
      <w:pPr>
        <w:jc w:val="both"/>
        <w:rPr>
          <w:lang w:val="en-US"/>
        </w:rPr>
      </w:pPr>
      <w:r w:rsidRPr="00B7557E">
        <w:rPr>
          <w:lang w:val="en-US"/>
        </w:rPr>
        <w:lastRenderedPageBreak/>
        <w:t>5. Present technology is characterized by high degree of automation and ecological cleanness of cultivation, high productive efficiency, providing 140-</w:t>
      </w:r>
      <w:smartTag w:uri="urn:schemas-microsoft-com:office:smarttags" w:element="metricconverter">
        <w:smartTagPr>
          <w:attr w:name="ProductID" w:val="160 kg"/>
        </w:smartTagPr>
        <w:r w:rsidRPr="00B7557E">
          <w:rPr>
            <w:lang w:val="en-US"/>
          </w:rPr>
          <w:t>160 kg</w:t>
        </w:r>
      </w:smartTag>
      <w:r w:rsidRPr="00B7557E">
        <w:rPr>
          <w:lang w:val="en-US"/>
        </w:rPr>
        <w:t xml:space="preserve"> of products from </w:t>
      </w:r>
      <w:smartTag w:uri="urn:schemas-microsoft-com:office:smarttags" w:element="metricconverter">
        <w:smartTagPr>
          <w:attr w:name="ProductID" w:val="1 m2"/>
        </w:smartTagPr>
        <w:r w:rsidRPr="00B7557E">
          <w:rPr>
            <w:lang w:val="en-US"/>
          </w:rPr>
          <w:t>1 m</w:t>
        </w:r>
        <w:r w:rsidRPr="00B7557E">
          <w:rPr>
            <w:vertAlign w:val="superscript"/>
            <w:lang w:val="en-US"/>
          </w:rPr>
          <w:t>2</w:t>
        </w:r>
      </w:smartTag>
      <w:r w:rsidRPr="00B7557E">
        <w:rPr>
          <w:lang w:val="en-US"/>
        </w:rPr>
        <w:t xml:space="preserve"> of area per year as minimum, lower labor intensity as compared to other technologies, and it saves up to 30% of fertilizers and water.</w:t>
      </w:r>
    </w:p>
    <w:p w:rsidR="004B0335" w:rsidRPr="00B7557E" w:rsidRDefault="004B0335" w:rsidP="004B0335">
      <w:pPr>
        <w:shd w:val="clear" w:color="auto" w:fill="FFFFFF"/>
        <w:tabs>
          <w:tab w:val="left" w:pos="8460"/>
        </w:tabs>
        <w:autoSpaceDE w:val="0"/>
        <w:autoSpaceDN w:val="0"/>
        <w:adjustRightInd w:val="0"/>
        <w:rPr>
          <w:lang w:val="en-US"/>
        </w:rPr>
      </w:pPr>
      <w:r w:rsidRPr="00B7557E">
        <w:rPr>
          <w:lang w:val="en-US"/>
        </w:rPr>
        <w:t xml:space="preserve">6. It improves utilization efficiency of natural resources, environmental protection </w:t>
      </w:r>
      <w:proofErr w:type="spellStart"/>
      <w:r w:rsidRPr="00B7557E">
        <w:rPr>
          <w:lang w:val="en-US"/>
        </w:rPr>
        <w:t>andecological</w:t>
      </w:r>
      <w:proofErr w:type="spellEnd"/>
      <w:r w:rsidRPr="00B7557E">
        <w:rPr>
          <w:lang w:val="en-US"/>
        </w:rPr>
        <w:t xml:space="preserve"> situation (gas combustion heat is used to the maximum, its emission in the air does not exceed</w:t>
      </w:r>
      <w:r w:rsidRPr="00B7557E">
        <w:rPr>
          <w:b/>
          <w:lang w:val="en-US"/>
        </w:rPr>
        <w:t>6</w:t>
      </w:r>
      <w:proofErr w:type="gramStart"/>
      <w:r w:rsidRPr="00B7557E">
        <w:rPr>
          <w:b/>
          <w:lang w:val="en-US"/>
        </w:rPr>
        <w:t>%.</w:t>
      </w:r>
      <w:r w:rsidRPr="00B7557E">
        <w:rPr>
          <w:lang w:val="en-US"/>
        </w:rPr>
        <w:t>СО</w:t>
      </w:r>
      <w:proofErr w:type="gramEnd"/>
      <w:r w:rsidRPr="00B7557E">
        <w:rPr>
          <w:sz w:val="16"/>
          <w:szCs w:val="16"/>
          <w:lang w:val="en-US"/>
        </w:rPr>
        <w:t>2</w:t>
      </w:r>
      <w:r w:rsidRPr="00B7557E">
        <w:rPr>
          <w:lang w:val="en-US"/>
        </w:rPr>
        <w:t>is not discharged in the air</w:t>
      </w:r>
      <w:r>
        <w:rPr>
          <w:lang w:val="en-US"/>
        </w:rPr>
        <w:t>;</w:t>
      </w:r>
      <w:r w:rsidRPr="00B7557E">
        <w:rPr>
          <w:lang w:val="en-US"/>
        </w:rPr>
        <w:t xml:space="preserve"> it is captured and directed to greenhouses to maintain photosynthesis).</w:t>
      </w:r>
    </w:p>
    <w:p w:rsidR="004B0335" w:rsidRPr="00B7557E" w:rsidRDefault="004B0335" w:rsidP="004B0335">
      <w:pPr>
        <w:jc w:val="both"/>
        <w:rPr>
          <w:lang w:val="en-US"/>
        </w:rPr>
      </w:pPr>
      <w:r w:rsidRPr="00B7557E">
        <w:rPr>
          <w:lang w:val="en-US"/>
        </w:rPr>
        <w:t xml:space="preserve">7. Envisaged by the project is the creation of </w:t>
      </w:r>
      <w:proofErr w:type="spellStart"/>
      <w:r w:rsidRPr="00B7557E">
        <w:rPr>
          <w:lang w:val="en-US"/>
        </w:rPr>
        <w:t>ownwholesale</w:t>
      </w:r>
      <w:proofErr w:type="spellEnd"/>
      <w:r w:rsidRPr="00B7557E">
        <w:rPr>
          <w:lang w:val="en-US"/>
        </w:rPr>
        <w:t xml:space="preserve"> and retail network (wholesale stores of end products), that is to minimize a number of dealers between the producer and the end-user. This way the producer avoids underestimated purchase prices set by wholesale trade frameworks monopolistically and it acquires raised profit margin.</w:t>
      </w:r>
    </w:p>
    <w:p w:rsidR="004B0335" w:rsidRPr="00B7557E" w:rsidRDefault="004B0335" w:rsidP="004B0335">
      <w:pPr>
        <w:jc w:val="both"/>
        <w:rPr>
          <w:lang w:val="en-US"/>
        </w:rPr>
      </w:pPr>
    </w:p>
    <w:p w:rsidR="004B0335" w:rsidRPr="00B7557E" w:rsidRDefault="004B0335" w:rsidP="004B0335">
      <w:pPr>
        <w:rPr>
          <w:b/>
          <w:lang w:val="en-US"/>
        </w:rPr>
      </w:pPr>
      <w:r w:rsidRPr="00B7557E">
        <w:rPr>
          <w:b/>
          <w:lang w:val="en-US"/>
        </w:rPr>
        <w:t>Project goal</w:t>
      </w:r>
    </w:p>
    <w:p w:rsidR="004B0335" w:rsidRPr="00B7557E" w:rsidRDefault="004B0335" w:rsidP="004B0335">
      <w:pPr>
        <w:rPr>
          <w:lang w:val="en-US"/>
        </w:rPr>
      </w:pPr>
      <w:r w:rsidRPr="00B7557E">
        <w:rPr>
          <w:lang w:val="en-US"/>
        </w:rPr>
        <w:t>- to provide the people of the Ural area with fresh vegetables</w:t>
      </w:r>
    </w:p>
    <w:p w:rsidR="004B0335" w:rsidRPr="00B7557E" w:rsidRDefault="004B0335" w:rsidP="004B0335">
      <w:pPr>
        <w:rPr>
          <w:lang w:val="en-US"/>
        </w:rPr>
      </w:pPr>
      <w:r w:rsidRPr="00B7557E">
        <w:rPr>
          <w:lang w:val="en-US"/>
        </w:rPr>
        <w:t xml:space="preserve">- to </w:t>
      </w:r>
      <w:proofErr w:type="spellStart"/>
      <w:r w:rsidRPr="00B7557E">
        <w:rPr>
          <w:lang w:val="en-US"/>
        </w:rPr>
        <w:t>createa</w:t>
      </w:r>
      <w:proofErr w:type="spellEnd"/>
      <w:r w:rsidRPr="00B7557E">
        <w:rPr>
          <w:lang w:val="en-US"/>
        </w:rPr>
        <w:t xml:space="preserve"> highly-profitable greenhouse </w:t>
      </w:r>
      <w:proofErr w:type="spellStart"/>
      <w:r w:rsidRPr="00B7557E">
        <w:rPr>
          <w:lang w:val="en-US"/>
        </w:rPr>
        <w:t>productionin</w:t>
      </w:r>
      <w:proofErr w:type="spellEnd"/>
      <w:r w:rsidRPr="00B7557E">
        <w:rPr>
          <w:lang w:val="en-US"/>
        </w:rPr>
        <w:t xml:space="preserve"> the Ural area</w:t>
      </w:r>
    </w:p>
    <w:p w:rsidR="004B0335" w:rsidRPr="00B7557E" w:rsidRDefault="004B0335" w:rsidP="004B0335">
      <w:pPr>
        <w:rPr>
          <w:lang w:val="en-US"/>
        </w:rPr>
      </w:pPr>
      <w:r w:rsidRPr="00B7557E">
        <w:rPr>
          <w:lang w:val="en-US"/>
        </w:rPr>
        <w:t xml:space="preserve">- </w:t>
      </w:r>
      <w:proofErr w:type="spellStart"/>
      <w:r w:rsidRPr="00B7557E">
        <w:rPr>
          <w:lang w:val="en-US"/>
        </w:rPr>
        <w:t>tosubstitute</w:t>
      </w:r>
      <w:proofErr w:type="spellEnd"/>
      <w:r w:rsidRPr="00B7557E">
        <w:rPr>
          <w:lang w:val="en-US"/>
        </w:rPr>
        <w:t xml:space="preserve"> more expensive and less eco-friendly imported vegetables</w:t>
      </w:r>
    </w:p>
    <w:p w:rsidR="004B0335" w:rsidRPr="00B7557E" w:rsidRDefault="004B0335" w:rsidP="004B0335">
      <w:pPr>
        <w:rPr>
          <w:rStyle w:val="a7"/>
          <w:b w:val="0"/>
          <w:bCs w:val="0"/>
          <w:lang w:val="en-US"/>
        </w:rPr>
      </w:pPr>
      <w:r w:rsidRPr="00B7557E">
        <w:rPr>
          <w:lang w:val="en-US"/>
        </w:rPr>
        <w:t xml:space="preserve">- to </w:t>
      </w:r>
      <w:proofErr w:type="spellStart"/>
      <w:r w:rsidRPr="00B7557E">
        <w:rPr>
          <w:lang w:val="en-US"/>
        </w:rPr>
        <w:t>increasefood</w:t>
      </w:r>
      <w:proofErr w:type="spellEnd"/>
      <w:r w:rsidRPr="00B7557E">
        <w:rPr>
          <w:lang w:val="en-US"/>
        </w:rPr>
        <w:t xml:space="preserve"> security in </w:t>
      </w:r>
      <w:smartTag w:uri="urn:schemas-microsoft-com:office:smarttags" w:element="place">
        <w:smartTag w:uri="urn:schemas-microsoft-com:office:smarttags" w:element="country-region">
          <w:r w:rsidRPr="00B7557E">
            <w:rPr>
              <w:lang w:val="en-US"/>
            </w:rPr>
            <w:t>Russia</w:t>
          </w:r>
        </w:smartTag>
      </w:smartTag>
      <w:r w:rsidRPr="00B7557E">
        <w:rPr>
          <w:lang w:val="en-US"/>
        </w:rPr>
        <w:t>.</w:t>
      </w:r>
    </w:p>
    <w:p w:rsidR="004B0335" w:rsidRPr="00B7557E" w:rsidRDefault="004B0335" w:rsidP="004B0335">
      <w:pPr>
        <w:jc w:val="both"/>
        <w:rPr>
          <w:lang w:val="en-US"/>
        </w:rPr>
      </w:pPr>
    </w:p>
    <w:p w:rsidR="004B0335" w:rsidRPr="00B7557E" w:rsidRDefault="004B0335" w:rsidP="004B0335">
      <w:pPr>
        <w:jc w:val="both"/>
        <w:rPr>
          <w:b/>
          <w:lang w:val="en-US"/>
        </w:rPr>
      </w:pPr>
      <w:r w:rsidRPr="00B7557E">
        <w:rPr>
          <w:b/>
          <w:lang w:val="en-US"/>
        </w:rPr>
        <w:t xml:space="preserve">Project implementation: </w:t>
      </w:r>
    </w:p>
    <w:p w:rsidR="004B0335" w:rsidRPr="00B7557E" w:rsidRDefault="004B0335" w:rsidP="004B0335">
      <w:pPr>
        <w:jc w:val="both"/>
        <w:rPr>
          <w:lang w:val="en-US"/>
        </w:rPr>
      </w:pPr>
      <w:r w:rsidRPr="00B7557E">
        <w:rPr>
          <w:lang w:val="en-US"/>
        </w:rPr>
        <w:t>- drives greenhouse production of vegetables in the area up to the commercial base</w:t>
      </w:r>
    </w:p>
    <w:p w:rsidR="004B0335" w:rsidRPr="00B7557E" w:rsidRDefault="004B0335" w:rsidP="004B0335">
      <w:pPr>
        <w:tabs>
          <w:tab w:val="left" w:pos="8460"/>
        </w:tabs>
        <w:ind w:right="76"/>
        <w:jc w:val="both"/>
        <w:rPr>
          <w:lang w:val="en-US"/>
        </w:rPr>
      </w:pPr>
      <w:r w:rsidRPr="00B7557E">
        <w:rPr>
          <w:lang w:val="en-US"/>
        </w:rPr>
        <w:t xml:space="preserve">- creates new workplaces leading </w:t>
      </w:r>
      <w:proofErr w:type="spellStart"/>
      <w:r w:rsidRPr="00B7557E">
        <w:rPr>
          <w:lang w:val="en-US"/>
        </w:rPr>
        <w:t>toincrease</w:t>
      </w:r>
      <w:proofErr w:type="spellEnd"/>
      <w:r w:rsidRPr="00B7557E">
        <w:rPr>
          <w:lang w:val="en-US"/>
        </w:rPr>
        <w:t xml:space="preserve"> in employment of rural population</w:t>
      </w:r>
    </w:p>
    <w:p w:rsidR="004B0335" w:rsidRPr="00B7557E" w:rsidRDefault="004B0335" w:rsidP="004B0335">
      <w:pPr>
        <w:jc w:val="both"/>
        <w:rPr>
          <w:lang w:val="en-US"/>
        </w:rPr>
      </w:pPr>
      <w:r w:rsidRPr="00B7557E">
        <w:rPr>
          <w:lang w:val="en-US"/>
        </w:rPr>
        <w:t xml:space="preserve">- favors provision of inhabitants of </w:t>
      </w:r>
      <w:smartTag w:uri="urn:schemas-microsoft-com:office:smarttags" w:element="place">
        <w:smartTag w:uri="urn:schemas-microsoft-com:office:smarttags" w:element="City">
          <w:r w:rsidRPr="00B7557E">
            <w:rPr>
              <w:lang w:val="en-US"/>
            </w:rPr>
            <w:t>Sverdlovsk</w:t>
          </w:r>
        </w:smartTag>
      </w:smartTag>
      <w:r w:rsidRPr="00B7557E">
        <w:rPr>
          <w:lang w:val="en-US"/>
        </w:rPr>
        <w:t xml:space="preserve"> region and Ural area with fresh vegetables, greenery, berries throughout the year</w:t>
      </w:r>
    </w:p>
    <w:p w:rsidR="004B0335" w:rsidRPr="00B7557E" w:rsidRDefault="004B0335" w:rsidP="004B0335">
      <w:pPr>
        <w:shd w:val="clear" w:color="auto" w:fill="FFFFFF"/>
        <w:tabs>
          <w:tab w:val="left" w:pos="8460"/>
        </w:tabs>
        <w:jc w:val="both"/>
        <w:rPr>
          <w:lang w:val="en-US"/>
        </w:rPr>
      </w:pPr>
      <w:r w:rsidRPr="00B7557E">
        <w:rPr>
          <w:lang w:val="en-US"/>
        </w:rPr>
        <w:t xml:space="preserve">- conduces pushing out of the market similar imported products by its substitution with Russian green, fresh and cheaper products, that </w:t>
      </w:r>
      <w:proofErr w:type="spellStart"/>
      <w:r w:rsidRPr="00B7557E">
        <w:rPr>
          <w:lang w:val="en-US"/>
        </w:rPr>
        <w:t>isthe</w:t>
      </w:r>
      <w:proofErr w:type="spellEnd"/>
      <w:r w:rsidRPr="00B7557E">
        <w:rPr>
          <w:lang w:val="en-US"/>
        </w:rPr>
        <w:t xml:space="preserve"> contribution </w:t>
      </w:r>
      <w:proofErr w:type="spellStart"/>
      <w:r w:rsidRPr="00B7557E">
        <w:rPr>
          <w:lang w:val="en-US"/>
        </w:rPr>
        <w:t>tofood</w:t>
      </w:r>
      <w:proofErr w:type="spellEnd"/>
      <w:r w:rsidRPr="00B7557E">
        <w:rPr>
          <w:lang w:val="en-US"/>
        </w:rPr>
        <w:t xml:space="preserve"> security in the country. </w:t>
      </w:r>
    </w:p>
    <w:p w:rsidR="004B0335" w:rsidRPr="00B7557E" w:rsidRDefault="004B0335" w:rsidP="004B0335">
      <w:pPr>
        <w:jc w:val="both"/>
        <w:rPr>
          <w:lang w:val="en-US"/>
        </w:rPr>
      </w:pPr>
      <w:r w:rsidRPr="00B7557E">
        <w:rPr>
          <w:lang w:val="en-US"/>
        </w:rPr>
        <w:t xml:space="preserve">- establishes domestic production of agricultural products that is able to compete with world analogues </w:t>
      </w:r>
    </w:p>
    <w:p w:rsidR="004B0335" w:rsidRPr="00B7557E" w:rsidRDefault="004B0335" w:rsidP="004B0335">
      <w:pPr>
        <w:pStyle w:val="a3"/>
        <w:tabs>
          <w:tab w:val="num" w:pos="1080"/>
          <w:tab w:val="num" w:pos="1260"/>
        </w:tabs>
        <w:jc w:val="left"/>
        <w:rPr>
          <w:lang w:val="en-US"/>
        </w:rPr>
      </w:pPr>
      <w:r w:rsidRPr="00B7557E">
        <w:rPr>
          <w:lang w:val="en-US"/>
        </w:rPr>
        <w:t>- ensures constant and consistent return of duties in budgets of all levels</w:t>
      </w:r>
    </w:p>
    <w:p w:rsidR="004B0335" w:rsidRPr="00B7557E" w:rsidRDefault="004B0335" w:rsidP="004B0335">
      <w:pPr>
        <w:pStyle w:val="a3"/>
        <w:tabs>
          <w:tab w:val="num" w:pos="1080"/>
          <w:tab w:val="num" w:pos="1260"/>
        </w:tabs>
        <w:jc w:val="left"/>
        <w:rPr>
          <w:color w:val="008000"/>
          <w:lang w:val="en-US"/>
        </w:rPr>
      </w:pPr>
      <w:r w:rsidRPr="00B7557E">
        <w:rPr>
          <w:lang w:val="en-US"/>
        </w:rPr>
        <w:t>- promotes the growth of energy potential of the region</w:t>
      </w:r>
    </w:p>
    <w:p w:rsidR="004B0335" w:rsidRPr="00B7557E" w:rsidRDefault="004B0335" w:rsidP="004B0335">
      <w:pPr>
        <w:jc w:val="both"/>
        <w:rPr>
          <w:lang w:val="en-US"/>
        </w:rPr>
      </w:pPr>
      <w:r w:rsidRPr="00B7557E">
        <w:rPr>
          <w:lang w:val="en-US"/>
        </w:rPr>
        <w:t>- improves utilization efficiency of natural resources</w:t>
      </w:r>
    </w:p>
    <w:p w:rsidR="004B0335" w:rsidRPr="00B7557E" w:rsidRDefault="004B0335" w:rsidP="004B0335">
      <w:pPr>
        <w:shd w:val="clear" w:color="auto" w:fill="FFFFFF"/>
        <w:tabs>
          <w:tab w:val="left" w:pos="8460"/>
        </w:tabs>
        <w:rPr>
          <w:lang w:val="en-US"/>
        </w:rPr>
      </w:pPr>
      <w:r w:rsidRPr="00B7557E">
        <w:rPr>
          <w:lang w:val="en-US"/>
        </w:rPr>
        <w:t>- oriented to environmental protection and improvement of ecological situation,</w:t>
      </w:r>
    </w:p>
    <w:p w:rsidR="004B0335" w:rsidRPr="00B7557E" w:rsidRDefault="004B0335" w:rsidP="004B0335">
      <w:pPr>
        <w:jc w:val="both"/>
        <w:rPr>
          <w:lang w:val="en-US"/>
        </w:rPr>
      </w:pPr>
      <w:proofErr w:type="spellStart"/>
      <w:r w:rsidRPr="00B7557E">
        <w:rPr>
          <w:lang w:val="en-US"/>
        </w:rPr>
        <w:t>sincenatural</w:t>
      </w:r>
      <w:proofErr w:type="spellEnd"/>
      <w:r w:rsidRPr="00B7557E">
        <w:rPr>
          <w:lang w:val="en-US"/>
        </w:rPr>
        <w:t xml:space="preserve"> gas combustion product СО2 (carbon dioxide) that is harmful for the environment is captured and directed to greenhouses to maintain photosynthesis according to the production technology</w:t>
      </w:r>
    </w:p>
    <w:p w:rsidR="004B0335" w:rsidRPr="00B7557E" w:rsidRDefault="004B0335" w:rsidP="004B0335">
      <w:pPr>
        <w:shd w:val="clear" w:color="auto" w:fill="FFFFFF"/>
        <w:tabs>
          <w:tab w:val="left" w:pos="8460"/>
        </w:tabs>
        <w:rPr>
          <w:lang w:val="en-US"/>
        </w:rPr>
      </w:pPr>
      <w:r w:rsidRPr="00B7557E">
        <w:rPr>
          <w:lang w:val="en-US"/>
        </w:rPr>
        <w:t>- contributes to implementation of national development project of agro-industry</w:t>
      </w:r>
    </w:p>
    <w:p w:rsidR="004B0335" w:rsidRPr="00B7557E" w:rsidRDefault="004B0335" w:rsidP="004B0335">
      <w:pPr>
        <w:jc w:val="both"/>
        <w:rPr>
          <w:lang w:val="en-US"/>
        </w:rPr>
      </w:pPr>
      <w:r w:rsidRPr="00B7557E">
        <w:rPr>
          <w:lang w:val="en-US"/>
        </w:rPr>
        <w:t xml:space="preserve">- plays important social and </w:t>
      </w:r>
      <w:proofErr w:type="spellStart"/>
      <w:r w:rsidRPr="00B7557E">
        <w:rPr>
          <w:lang w:val="en-US"/>
        </w:rPr>
        <w:t>economicrole</w:t>
      </w:r>
      <w:proofErr w:type="spellEnd"/>
      <w:r w:rsidRPr="00B7557E">
        <w:rPr>
          <w:lang w:val="en-US"/>
        </w:rPr>
        <w:t xml:space="preserve"> in the society, which is assigned to vegeculture as per:</w:t>
      </w:r>
    </w:p>
    <w:p w:rsidR="004B0335" w:rsidRPr="00B7557E" w:rsidRDefault="004B0335" w:rsidP="004B0335">
      <w:pPr>
        <w:pStyle w:val="a3"/>
        <w:tabs>
          <w:tab w:val="num" w:pos="1260"/>
        </w:tabs>
        <w:jc w:val="both"/>
        <w:rPr>
          <w:lang w:val="en-US"/>
        </w:rPr>
      </w:pPr>
      <w:r w:rsidRPr="00B7557E">
        <w:rPr>
          <w:lang w:val="en-US"/>
        </w:rPr>
        <w:t xml:space="preserve">- Federal law </w:t>
      </w:r>
      <w:proofErr w:type="spellStart"/>
      <w:proofErr w:type="gramStart"/>
      <w:r w:rsidRPr="00B7557E">
        <w:rPr>
          <w:lang w:val="en-US"/>
        </w:rPr>
        <w:t>dd.December</w:t>
      </w:r>
      <w:proofErr w:type="spellEnd"/>
      <w:proofErr w:type="gramEnd"/>
      <w:r w:rsidRPr="00B7557E">
        <w:rPr>
          <w:lang w:val="en-US"/>
        </w:rPr>
        <w:t xml:space="preserve"> 29, 2006No. 264-FZ “On agricultural development”,</w:t>
      </w:r>
    </w:p>
    <w:p w:rsidR="004B0335" w:rsidRPr="00B7557E" w:rsidRDefault="004B0335" w:rsidP="004B0335">
      <w:pPr>
        <w:pStyle w:val="a3"/>
        <w:tabs>
          <w:tab w:val="num" w:pos="1260"/>
        </w:tabs>
        <w:jc w:val="both"/>
        <w:rPr>
          <w:lang w:val="en-US"/>
        </w:rPr>
      </w:pPr>
      <w:r w:rsidRPr="00B7557E">
        <w:rPr>
          <w:lang w:val="en-US"/>
        </w:rPr>
        <w:lastRenderedPageBreak/>
        <w:t xml:space="preserve">- RF Government Decree </w:t>
      </w:r>
      <w:proofErr w:type="spellStart"/>
      <w:proofErr w:type="gramStart"/>
      <w:r w:rsidRPr="00B7557E">
        <w:rPr>
          <w:lang w:val="en-US"/>
        </w:rPr>
        <w:t>dd.July</w:t>
      </w:r>
      <w:proofErr w:type="spellEnd"/>
      <w:proofErr w:type="gramEnd"/>
      <w:r w:rsidRPr="00B7557E">
        <w:rPr>
          <w:lang w:val="en-US"/>
        </w:rPr>
        <w:t xml:space="preserve"> 14, 2007No. 446 “</w:t>
      </w:r>
      <w:proofErr w:type="spellStart"/>
      <w:r w:rsidRPr="00B7557E">
        <w:rPr>
          <w:lang w:val="en-US"/>
        </w:rPr>
        <w:t>Onstate</w:t>
      </w:r>
      <w:proofErr w:type="spellEnd"/>
      <w:r w:rsidRPr="00B7557E">
        <w:rPr>
          <w:lang w:val="en-US"/>
        </w:rPr>
        <w:t>-run program of agricultural development and regulation of agriproduct, primary product and food market for 2008-</w:t>
      </w:r>
      <w:smartTag w:uri="urn:schemas-microsoft-com:office:smarttags" w:element="metricconverter">
        <w:smartTagPr>
          <w:attr w:name="ProductID" w:val="2012”"/>
        </w:smartTagPr>
        <w:r w:rsidRPr="00B7557E">
          <w:rPr>
            <w:lang w:val="en-US"/>
          </w:rPr>
          <w:t>2012”</w:t>
        </w:r>
      </w:smartTag>
      <w:r w:rsidRPr="00B7557E">
        <w:rPr>
          <w:lang w:val="en-US"/>
        </w:rPr>
        <w:t>,</w:t>
      </w:r>
    </w:p>
    <w:p w:rsidR="004B0335" w:rsidRPr="00B7557E" w:rsidRDefault="004B0335" w:rsidP="004B0335">
      <w:pPr>
        <w:pStyle w:val="a3"/>
        <w:tabs>
          <w:tab w:val="num" w:pos="1260"/>
        </w:tabs>
        <w:jc w:val="both"/>
        <w:rPr>
          <w:lang w:val="en-US"/>
        </w:rPr>
      </w:pPr>
      <w:r w:rsidRPr="00B7557E">
        <w:rPr>
          <w:lang w:val="en-US"/>
        </w:rPr>
        <w:t xml:space="preserve">- Regional </w:t>
      </w:r>
      <w:proofErr w:type="spellStart"/>
      <w:proofErr w:type="gramStart"/>
      <w:r w:rsidRPr="00B7557E">
        <w:rPr>
          <w:lang w:val="en-US"/>
        </w:rPr>
        <w:t>program“</w:t>
      </w:r>
      <w:proofErr w:type="gramEnd"/>
      <w:r w:rsidRPr="00B7557E">
        <w:rPr>
          <w:lang w:val="en-US"/>
        </w:rPr>
        <w:t>Development</w:t>
      </w:r>
      <w:proofErr w:type="spellEnd"/>
      <w:r w:rsidRPr="00B7557E">
        <w:rPr>
          <w:lang w:val="en-US"/>
        </w:rPr>
        <w:t xml:space="preserve"> of agricultural business and markets of </w:t>
      </w:r>
      <w:smartTag w:uri="urn:schemas-microsoft-com:office:smarttags" w:element="place">
        <w:smartTag w:uri="urn:schemas-microsoft-com:office:smarttags" w:element="City">
          <w:r w:rsidRPr="00B7557E">
            <w:rPr>
              <w:lang w:val="en-US"/>
            </w:rPr>
            <w:t>Sverdlovsk</w:t>
          </w:r>
        </w:smartTag>
      </w:smartTag>
      <w:r w:rsidRPr="00B7557E">
        <w:rPr>
          <w:lang w:val="en-US"/>
        </w:rPr>
        <w:t xml:space="preserve"> region”,</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 “Food security doctrine of the country” approved by Decree of the President of Russia </w:t>
      </w:r>
      <w:proofErr w:type="spellStart"/>
      <w:proofErr w:type="gramStart"/>
      <w:r w:rsidRPr="00B7557E">
        <w:rPr>
          <w:sz w:val="24"/>
          <w:szCs w:val="24"/>
          <w:lang w:val="en-US"/>
        </w:rPr>
        <w:t>dd.January</w:t>
      </w:r>
      <w:proofErr w:type="spellEnd"/>
      <w:proofErr w:type="gramEnd"/>
      <w:r w:rsidRPr="00B7557E">
        <w:rPr>
          <w:sz w:val="24"/>
          <w:szCs w:val="24"/>
          <w:lang w:val="en-US"/>
        </w:rPr>
        <w:t xml:space="preserve"> 30, 2010No. 120.</w:t>
      </w:r>
    </w:p>
    <w:p w:rsidR="004B0335" w:rsidRPr="00B7557E" w:rsidRDefault="004B0335" w:rsidP="004B0335">
      <w:pPr>
        <w:rPr>
          <w:lang w:val="en-US"/>
        </w:rPr>
      </w:pPr>
    </w:p>
    <w:p w:rsidR="004B0335" w:rsidRPr="00B7557E" w:rsidRDefault="004B0335" w:rsidP="004B0335">
      <w:pPr>
        <w:rPr>
          <w:b/>
          <w:lang w:val="en-US"/>
        </w:rPr>
      </w:pPr>
    </w:p>
    <w:p w:rsidR="004B0335" w:rsidRPr="00B7557E" w:rsidRDefault="004B0335" w:rsidP="004B0335">
      <w:pPr>
        <w:rPr>
          <w:b/>
          <w:lang w:val="en-US"/>
        </w:rPr>
      </w:pPr>
    </w:p>
    <w:p w:rsidR="004B0335" w:rsidRPr="00B7557E" w:rsidRDefault="004B0335" w:rsidP="004B0335">
      <w:pPr>
        <w:rPr>
          <w:b/>
          <w:bCs/>
          <w:lang w:val="en-US"/>
        </w:rPr>
      </w:pPr>
      <w:r w:rsidRPr="00B7557E">
        <w:rPr>
          <w:b/>
          <w:lang w:val="en-US"/>
        </w:rPr>
        <w:t xml:space="preserve">Market performance </w:t>
      </w:r>
      <w:proofErr w:type="spellStart"/>
      <w:r w:rsidRPr="00B7557E">
        <w:rPr>
          <w:b/>
          <w:lang w:val="en-US"/>
        </w:rPr>
        <w:t>and</w:t>
      </w:r>
      <w:r w:rsidRPr="00B7557E">
        <w:rPr>
          <w:b/>
          <w:bCs/>
          <w:lang w:val="en-US"/>
        </w:rPr>
        <w:t>marketing</w:t>
      </w:r>
      <w:proofErr w:type="spellEnd"/>
      <w:r w:rsidRPr="00B7557E">
        <w:rPr>
          <w:b/>
          <w:bCs/>
          <w:lang w:val="en-US"/>
        </w:rPr>
        <w:t xml:space="preserve"> concept</w:t>
      </w:r>
    </w:p>
    <w:p w:rsidR="004B0335" w:rsidRPr="00B7557E" w:rsidRDefault="004B0335" w:rsidP="004B0335">
      <w:pPr>
        <w:jc w:val="both"/>
        <w:rPr>
          <w:lang w:val="en-US"/>
        </w:rPr>
      </w:pPr>
      <w:r w:rsidRPr="00B7557E">
        <w:rPr>
          <w:lang w:val="en-US"/>
        </w:rPr>
        <w:t>To ensure minimum medical standard of fresh greenhouse vegetable consumption (13 kg/person per year), gross collection shall be equal to about 1.9 MTA. Currently, Russian greenhouse facilities produce 550-600 KTA, the remaining part is imported.</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Total market capacity for fresh vegetables makes 2.5-3 MT. according to expert estimates, total market capacity for vegetables of protected ground equals to 1.2MT. </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Almost 90% of all protected ground areas in </w:t>
      </w:r>
      <w:smartTag w:uri="urn:schemas-microsoft-com:office:smarttags" w:element="place">
        <w:smartTag w:uri="urn:schemas-microsoft-com:office:smarttags" w:element="country-region">
          <w:r w:rsidRPr="00B7557E">
            <w:rPr>
              <w:lang w:val="en-US"/>
            </w:rPr>
            <w:t>Russia</w:t>
          </w:r>
        </w:smartTag>
      </w:smartTag>
      <w:r w:rsidRPr="00B7557E">
        <w:rPr>
          <w:lang w:val="en-US"/>
        </w:rPr>
        <w:t xml:space="preserve"> is used for tomatoes and cucumbers.</w:t>
      </w:r>
    </w:p>
    <w:p w:rsidR="004B0335" w:rsidRPr="00B7557E" w:rsidRDefault="004B0335" w:rsidP="004B0335">
      <w:pPr>
        <w:shd w:val="clear" w:color="auto" w:fill="FFFFFF"/>
        <w:autoSpaceDE w:val="0"/>
        <w:autoSpaceDN w:val="0"/>
        <w:adjustRightInd w:val="0"/>
        <w:jc w:val="both"/>
        <w:rPr>
          <w:lang w:val="en-US"/>
        </w:rPr>
      </w:pPr>
    </w:p>
    <w:p w:rsidR="004B0335" w:rsidRPr="00B7557E" w:rsidRDefault="004B0335" w:rsidP="004B0335">
      <w:pPr>
        <w:shd w:val="clear" w:color="auto" w:fill="FFFFFF"/>
        <w:autoSpaceDE w:val="0"/>
        <w:autoSpaceDN w:val="0"/>
        <w:adjustRightInd w:val="0"/>
        <w:jc w:val="both"/>
        <w:rPr>
          <w:lang w:val="en-US"/>
        </w:rPr>
      </w:pPr>
      <w:r w:rsidRPr="00B7557E">
        <w:rPr>
          <w:lang w:val="en-US"/>
        </w:rPr>
        <w:t xml:space="preserve">According to the data from Analytical Centre affiliated to the government, share of protected-ground products does not exceed 4.8% of the volume of vegetables produced in </w:t>
      </w:r>
      <w:smartTag w:uri="urn:schemas-microsoft-com:office:smarttags" w:element="place">
        <w:smartTag w:uri="urn:schemas-microsoft-com:office:smarttags" w:element="country-region">
          <w:r w:rsidRPr="00B7557E">
            <w:rPr>
              <w:lang w:val="en-US"/>
            </w:rPr>
            <w:t>Russia</w:t>
          </w:r>
        </w:smartTag>
      </w:smartTag>
      <w:r w:rsidRPr="00B7557E">
        <w:rPr>
          <w:lang w:val="en-US"/>
        </w:rPr>
        <w:t xml:space="preserve">. Like the most part of sectors of agro-industry, this </w:t>
      </w:r>
      <w:proofErr w:type="spellStart"/>
      <w:r w:rsidRPr="00B7557E">
        <w:rPr>
          <w:lang w:val="en-US"/>
        </w:rPr>
        <w:t>segmentis</w:t>
      </w:r>
      <w:proofErr w:type="spellEnd"/>
      <w:r w:rsidRPr="00B7557E">
        <w:rPr>
          <w:lang w:val="en-US"/>
        </w:rPr>
        <w:t xml:space="preserve"> considered as on the down-grade. </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Production facilities of greenhouse sector in </w:t>
      </w:r>
      <w:smartTag w:uri="urn:schemas-microsoft-com:office:smarttags" w:element="place">
        <w:smartTag w:uri="urn:schemas-microsoft-com:office:smarttags" w:element="country-region">
          <w:r w:rsidRPr="00B7557E">
            <w:rPr>
              <w:lang w:val="en-US"/>
            </w:rPr>
            <w:t>Russia</w:t>
          </w:r>
        </w:smartTag>
      </w:smartTag>
      <w:r w:rsidRPr="00B7557E">
        <w:rPr>
          <w:lang w:val="en-US"/>
        </w:rPr>
        <w:t xml:space="preserve"> are exhausted and worn-out by 80%, while production technology in use was efficient in 50s. Strict quota for gas and electricity make enterprises over</w:t>
      </w:r>
      <w:r>
        <w:rPr>
          <w:lang w:val="en-US"/>
        </w:rPr>
        <w:t>-</w:t>
      </w:r>
      <w:r w:rsidRPr="00B7557E">
        <w:rPr>
          <w:lang w:val="en-US"/>
        </w:rPr>
        <w:t xml:space="preserve">consume energy </w:t>
      </w:r>
      <w:proofErr w:type="spellStart"/>
      <w:proofErr w:type="gramStart"/>
      <w:r w:rsidRPr="00B7557E">
        <w:rPr>
          <w:lang w:val="en-US"/>
        </w:rPr>
        <w:t>resources.In</w:t>
      </w:r>
      <w:proofErr w:type="spellEnd"/>
      <w:proofErr w:type="gramEnd"/>
      <w:r w:rsidRPr="00B7557E">
        <w:rPr>
          <w:lang w:val="en-US"/>
        </w:rPr>
        <w:t xml:space="preserve"> wintertime from November to March, </w:t>
      </w:r>
      <w:proofErr w:type="spellStart"/>
      <w:r w:rsidRPr="00B7557E">
        <w:rPr>
          <w:lang w:val="en-US"/>
        </w:rPr>
        <w:t>theproduction</w:t>
      </w:r>
      <w:proofErr w:type="spellEnd"/>
      <w:r w:rsidRPr="00B7557E">
        <w:rPr>
          <w:lang w:val="en-US"/>
        </w:rPr>
        <w:t xml:space="preserve"> of protected-ground vegetables with supplementary lighting by means of electric lamps is wasteful for local producers due to high price of electricity </w:t>
      </w:r>
      <w:proofErr w:type="spellStart"/>
      <w:r w:rsidRPr="00B7557E">
        <w:rPr>
          <w:lang w:val="en-US"/>
        </w:rPr>
        <w:t>andlagging</w:t>
      </w:r>
      <w:proofErr w:type="spellEnd"/>
      <w:r w:rsidRPr="00B7557E">
        <w:rPr>
          <w:lang w:val="en-US"/>
        </w:rPr>
        <w:t xml:space="preserve"> technology. Problems of this sector are common for many other branches of Russian economy:</w:t>
      </w:r>
    </w:p>
    <w:p w:rsidR="004B0335" w:rsidRPr="00B7557E" w:rsidRDefault="004B0335" w:rsidP="004B0335">
      <w:pPr>
        <w:jc w:val="both"/>
        <w:rPr>
          <w:lang w:val="en-US"/>
        </w:rPr>
      </w:pPr>
      <w:r w:rsidRPr="00B7557E">
        <w:rPr>
          <w:lang w:val="en-US"/>
        </w:rPr>
        <w:t xml:space="preserve">- impossibility to draw maximal profit </w:t>
      </w:r>
      <w:proofErr w:type="spellStart"/>
      <w:r w:rsidRPr="00B7557E">
        <w:rPr>
          <w:lang w:val="en-US"/>
        </w:rPr>
        <w:t>fromold</w:t>
      </w:r>
      <w:proofErr w:type="spellEnd"/>
      <w:r w:rsidRPr="00B7557E">
        <w:rPr>
          <w:lang w:val="en-US"/>
        </w:rPr>
        <w:t>-fashioned basic funds</w:t>
      </w:r>
    </w:p>
    <w:p w:rsidR="004B0335" w:rsidRPr="00B7557E" w:rsidRDefault="004B0335" w:rsidP="004B0335">
      <w:pPr>
        <w:jc w:val="both"/>
        <w:rPr>
          <w:lang w:val="en-US"/>
        </w:rPr>
      </w:pPr>
      <w:r w:rsidRPr="00B7557E">
        <w:rPr>
          <w:lang w:val="en-US"/>
        </w:rPr>
        <w:t>- growth of energy rates</w:t>
      </w:r>
    </w:p>
    <w:p w:rsidR="004B0335" w:rsidRPr="00B7557E" w:rsidRDefault="004B0335" w:rsidP="004B0335">
      <w:pPr>
        <w:jc w:val="both"/>
        <w:rPr>
          <w:lang w:val="en-US"/>
        </w:rPr>
      </w:pPr>
      <w:r w:rsidRPr="00B7557E">
        <w:rPr>
          <w:lang w:val="en-US"/>
        </w:rPr>
        <w:t>- lack of government support.</w:t>
      </w:r>
    </w:p>
    <w:p w:rsidR="004B0335" w:rsidRPr="00B7557E" w:rsidRDefault="004B0335" w:rsidP="004B0335">
      <w:pPr>
        <w:rPr>
          <w:lang w:val="en-US"/>
        </w:rPr>
      </w:pPr>
    </w:p>
    <w:p w:rsidR="004B0335" w:rsidRPr="00B7557E" w:rsidRDefault="004B0335" w:rsidP="004B0335">
      <w:pPr>
        <w:rPr>
          <w:lang w:val="en-US"/>
        </w:rPr>
      </w:pPr>
      <w:r w:rsidRPr="00B7557E">
        <w:rPr>
          <w:lang w:val="en-US"/>
        </w:rPr>
        <w:t xml:space="preserve">Use of new technologies, such </w:t>
      </w:r>
      <w:proofErr w:type="spellStart"/>
      <w:r w:rsidRPr="00B7557E">
        <w:rPr>
          <w:lang w:val="en-US"/>
        </w:rPr>
        <w:t>aslow</w:t>
      </w:r>
      <w:proofErr w:type="spellEnd"/>
      <w:r w:rsidRPr="00B7557E">
        <w:rPr>
          <w:lang w:val="en-US"/>
        </w:rPr>
        <w:t xml:space="preserve">-volume hydroponics, allows doubling a profitability index of greenhouse sector, from 3-15% to 30%, as a minimum. If energy-saving technologies are implemented, profit rate increases up to 50 </w:t>
      </w:r>
      <w:proofErr w:type="gramStart"/>
      <w:r w:rsidRPr="00B7557E">
        <w:rPr>
          <w:lang w:val="en-US"/>
        </w:rPr>
        <w:t>%.Based</w:t>
      </w:r>
      <w:proofErr w:type="gramEnd"/>
      <w:r w:rsidRPr="00B7557E">
        <w:rPr>
          <w:lang w:val="en-US"/>
        </w:rPr>
        <w:t xml:space="preserve"> on data of marketing researches, 90 % of vegetables are imported to Russia from abroad (China, Spain, Turkey, etc.) from October to May in light </w:t>
      </w:r>
      <w:proofErr w:type="spellStart"/>
      <w:r w:rsidRPr="00B7557E">
        <w:rPr>
          <w:lang w:val="en-US"/>
        </w:rPr>
        <w:t>ofseasonal</w:t>
      </w:r>
      <w:proofErr w:type="spellEnd"/>
      <w:r w:rsidRPr="00B7557E">
        <w:rPr>
          <w:lang w:val="en-US"/>
        </w:rPr>
        <w:t xml:space="preserve"> reduced supply by Russian producers. In other words, demand for vegetables in the Ural area is satisfied by import, and by import of vegetables from </w:t>
      </w:r>
      <w:smartTag w:uri="urn:schemas-microsoft-com:office:smarttags" w:element="City">
        <w:r w:rsidRPr="00B7557E">
          <w:rPr>
            <w:lang w:val="en-US"/>
          </w:rPr>
          <w:t>Krasnodar</w:t>
        </w:r>
      </w:smartTag>
      <w:r w:rsidRPr="00B7557E">
        <w:rPr>
          <w:lang w:val="en-US"/>
        </w:rPr>
        <w:t xml:space="preserve">, </w:t>
      </w:r>
      <w:smartTag w:uri="urn:schemas-microsoft-com:office:smarttags" w:element="place">
        <w:smartTag w:uri="urn:schemas-microsoft-com:office:smarttags" w:element="City">
          <w:r w:rsidRPr="00B7557E">
            <w:rPr>
              <w:lang w:val="en-US"/>
            </w:rPr>
            <w:t>Volgograd</w:t>
          </w:r>
        </w:smartTag>
      </w:smartTag>
      <w:r w:rsidRPr="00B7557E">
        <w:rPr>
          <w:lang w:val="en-US"/>
        </w:rPr>
        <w:t xml:space="preserve"> and other Russian cities. </w:t>
      </w:r>
    </w:p>
    <w:p w:rsidR="004B0335" w:rsidRPr="00B7557E" w:rsidRDefault="004B0335" w:rsidP="004B0335">
      <w:pPr>
        <w:rPr>
          <w:rStyle w:val="a7"/>
          <w:b w:val="0"/>
          <w:bCs w:val="0"/>
          <w:lang w:val="en-US"/>
        </w:rPr>
      </w:pPr>
    </w:p>
    <w:p w:rsidR="004B0335" w:rsidRPr="00B7557E" w:rsidRDefault="004B0335" w:rsidP="004B0335">
      <w:pPr>
        <w:rPr>
          <w:lang w:val="en-US"/>
        </w:rPr>
      </w:pPr>
      <w:r w:rsidRPr="00B7557E">
        <w:rPr>
          <w:lang w:val="en-US"/>
        </w:rPr>
        <w:lastRenderedPageBreak/>
        <w:t>From May to September</w:t>
      </w:r>
      <w:r>
        <w:rPr>
          <w:lang w:val="en-US"/>
        </w:rPr>
        <w:t>,</w:t>
      </w:r>
      <w:r w:rsidRPr="00B7557E">
        <w:rPr>
          <w:lang w:val="en-US"/>
        </w:rPr>
        <w:t xml:space="preserve"> the ratio of imported products from abroad (including CIS countries, </w:t>
      </w:r>
      <w:smartTag w:uri="urn:schemas-microsoft-com:office:smarttags" w:element="country-region">
        <w:r w:rsidRPr="00B7557E">
          <w:rPr>
            <w:lang w:val="en-US"/>
          </w:rPr>
          <w:t>Kazakhstan</w:t>
        </w:r>
      </w:smartTag>
      <w:r w:rsidRPr="00B7557E">
        <w:rPr>
          <w:lang w:val="en-US"/>
        </w:rPr>
        <w:t xml:space="preserve">, </w:t>
      </w:r>
      <w:smartTag w:uri="urn:schemas-microsoft-com:office:smarttags" w:element="country-region">
        <w:r w:rsidRPr="00B7557E">
          <w:rPr>
            <w:lang w:val="en-US"/>
          </w:rPr>
          <w:t>Ukraine</w:t>
        </w:r>
      </w:smartTag>
      <w:r w:rsidRPr="00B7557E">
        <w:rPr>
          <w:lang w:val="en-US"/>
        </w:rPr>
        <w:t xml:space="preserve">, </w:t>
      </w:r>
      <w:smartTag w:uri="urn:schemas-microsoft-com:office:smarttags" w:element="country-region">
        <w:r w:rsidRPr="00B7557E">
          <w:rPr>
            <w:lang w:val="en-US"/>
          </w:rPr>
          <w:t>Azerbaijan</w:t>
        </w:r>
      </w:smartTag>
      <w:r w:rsidRPr="00B7557E">
        <w:rPr>
          <w:lang w:val="en-US"/>
        </w:rPr>
        <w:t xml:space="preserve">, </w:t>
      </w:r>
      <w:smartTag w:uri="urn:schemas-microsoft-com:office:smarttags" w:element="country-region">
        <w:r w:rsidRPr="00B7557E">
          <w:rPr>
            <w:lang w:val="en-US"/>
          </w:rPr>
          <w:t>Uzbekistan</w:t>
        </w:r>
      </w:smartTag>
      <w:r w:rsidRPr="00B7557E">
        <w:rPr>
          <w:lang w:val="en-US"/>
        </w:rPr>
        <w:t xml:space="preserve">, and </w:t>
      </w:r>
      <w:smartTag w:uri="urn:schemas-microsoft-com:office:smarttags" w:element="place">
        <w:smartTag w:uri="urn:schemas-microsoft-com:office:smarttags" w:element="country-region">
          <w:r w:rsidRPr="00B7557E">
            <w:rPr>
              <w:lang w:val="en-US"/>
            </w:rPr>
            <w:t>Belorussia</w:t>
          </w:r>
        </w:smartTag>
      </w:smartTag>
      <w:r w:rsidRPr="00B7557E">
        <w:rPr>
          <w:lang w:val="en-US"/>
        </w:rPr>
        <w:t xml:space="preserve">) and from local producers fluctuates like 70% / 30%. Prices for vegetables, especially within the period of November-January-April, grow constantly. </w:t>
      </w:r>
    </w:p>
    <w:p w:rsidR="004B0335" w:rsidRPr="00B7557E" w:rsidRDefault="004B0335" w:rsidP="004B0335">
      <w:pPr>
        <w:rPr>
          <w:lang w:val="en-US"/>
        </w:rPr>
      </w:pPr>
    </w:p>
    <w:p w:rsidR="004B0335" w:rsidRPr="00B7557E" w:rsidRDefault="004B0335" w:rsidP="004B0335">
      <w:pPr>
        <w:rPr>
          <w:b/>
          <w:lang w:val="en-US"/>
        </w:rPr>
      </w:pPr>
      <w:r w:rsidRPr="00B7557E">
        <w:rPr>
          <w:lang w:val="en-US"/>
        </w:rPr>
        <w:t xml:space="preserve">Greenhouses existing in </w:t>
      </w:r>
      <w:smartTag w:uri="urn:schemas-microsoft-com:office:smarttags" w:element="place">
        <w:smartTag w:uri="urn:schemas-microsoft-com:office:smarttags" w:element="City">
          <w:r w:rsidRPr="00B7557E">
            <w:rPr>
              <w:lang w:val="en-US"/>
            </w:rPr>
            <w:t>Sverdlovsk</w:t>
          </w:r>
        </w:smartTag>
      </w:smartTag>
      <w:r w:rsidRPr="00B7557E">
        <w:rPr>
          <w:lang w:val="en-US"/>
        </w:rPr>
        <w:t xml:space="preserve"> region with a total area of about6 ha are not business rivals for us. These greenhouse facilities cannot afford supplementary lighting for plants to the fullest extent due to expensive energy resources. For this </w:t>
      </w:r>
      <w:proofErr w:type="spellStart"/>
      <w:proofErr w:type="gramStart"/>
      <w:r w:rsidRPr="00B7557E">
        <w:rPr>
          <w:lang w:val="en-US"/>
        </w:rPr>
        <w:t>reason,first</w:t>
      </w:r>
      <w:proofErr w:type="spellEnd"/>
      <w:proofErr w:type="gramEnd"/>
      <w:r w:rsidRPr="00B7557E">
        <w:rPr>
          <w:lang w:val="en-US"/>
        </w:rPr>
        <w:t xml:space="preserve"> tomatoes </w:t>
      </w:r>
      <w:r>
        <w:rPr>
          <w:lang w:val="en-US"/>
        </w:rPr>
        <w:t>appear</w:t>
      </w:r>
      <w:r w:rsidRPr="00B7557E">
        <w:rPr>
          <w:lang w:val="en-US"/>
        </w:rPr>
        <w:t xml:space="preserve"> at the market only by 26 of April.</w:t>
      </w:r>
    </w:p>
    <w:p w:rsidR="004B0335" w:rsidRPr="00B7557E" w:rsidRDefault="004B0335" w:rsidP="004B0335">
      <w:pPr>
        <w:rPr>
          <w:lang w:val="en-US"/>
        </w:rPr>
      </w:pPr>
    </w:p>
    <w:p w:rsidR="004B0335" w:rsidRPr="00B7557E" w:rsidRDefault="004B0335" w:rsidP="004B0335">
      <w:pPr>
        <w:rPr>
          <w:lang w:val="en-US"/>
        </w:rPr>
      </w:pPr>
      <w:r w:rsidRPr="00B7557E">
        <w:rPr>
          <w:lang w:val="en-US"/>
        </w:rPr>
        <w:t xml:space="preserve">Prime cost of our products at least two times less than prime cost of the same products of other producers. </w:t>
      </w:r>
    </w:p>
    <w:p w:rsidR="004B0335" w:rsidRPr="00B7557E" w:rsidRDefault="004B0335" w:rsidP="004B0335">
      <w:pPr>
        <w:rPr>
          <w:rStyle w:val="a7"/>
          <w:b w:val="0"/>
          <w:bCs w:val="0"/>
          <w:lang w:val="en-US"/>
        </w:rPr>
      </w:pPr>
    </w:p>
    <w:p w:rsidR="004B0335" w:rsidRPr="00B7557E" w:rsidRDefault="004B0335" w:rsidP="004B0335">
      <w:pPr>
        <w:rPr>
          <w:rFonts w:ascii="Times New Roman CYR" w:hAnsi="Times New Roman CYR" w:cs="Times New Roman CYR"/>
          <w:b/>
          <w:lang w:val="en-US"/>
        </w:rPr>
      </w:pPr>
      <w:r w:rsidRPr="00B7557E">
        <w:rPr>
          <w:rStyle w:val="a7"/>
          <w:b w:val="0"/>
          <w:bCs w:val="0"/>
          <w:lang w:val="en-US"/>
        </w:rPr>
        <w:t xml:space="preserve">Production of vegetables with the lowest prime cost in the </w:t>
      </w:r>
      <w:proofErr w:type="spellStart"/>
      <w:r w:rsidRPr="00B7557E">
        <w:rPr>
          <w:rStyle w:val="a7"/>
          <w:b w:val="0"/>
          <w:bCs w:val="0"/>
          <w:lang w:val="en-US"/>
        </w:rPr>
        <w:t>territorygives</w:t>
      </w:r>
      <w:proofErr w:type="spellEnd"/>
      <w:r w:rsidRPr="00B7557E">
        <w:rPr>
          <w:rStyle w:val="a7"/>
          <w:b w:val="0"/>
          <w:bCs w:val="0"/>
          <w:lang w:val="en-US"/>
        </w:rPr>
        <w:t xml:space="preserve"> a competitive edge to the producer not only over local producers, it also </w:t>
      </w:r>
      <w:r w:rsidRPr="00B7557E">
        <w:rPr>
          <w:lang w:val="en-US"/>
        </w:rPr>
        <w:t>conduces pushing out of the market similar imported products by its substitution with Russian green, fresh and cheaper products, that is the contribution to food security in the country.</w:t>
      </w:r>
    </w:p>
    <w:p w:rsidR="004B0335" w:rsidRPr="00B7557E" w:rsidRDefault="004B0335" w:rsidP="004B0335">
      <w:pPr>
        <w:spacing w:line="276" w:lineRule="auto"/>
        <w:jc w:val="both"/>
        <w:rPr>
          <w:lang w:val="en-US"/>
        </w:rPr>
      </w:pPr>
    </w:p>
    <w:p w:rsidR="004B0335" w:rsidRPr="00B7557E" w:rsidRDefault="004B0335" w:rsidP="004B0335">
      <w:pPr>
        <w:spacing w:line="276" w:lineRule="auto"/>
        <w:jc w:val="both"/>
        <w:rPr>
          <w:lang w:val="en-US"/>
        </w:rPr>
      </w:pPr>
      <w:r w:rsidRPr="00B7557E">
        <w:rPr>
          <w:lang w:val="en-US"/>
        </w:rPr>
        <w:t>Imported vegetables are treated with preservatives</w:t>
      </w:r>
      <w:r w:rsidRPr="00B7557E">
        <w:rPr>
          <w:rStyle w:val="a7"/>
          <w:b w:val="0"/>
          <w:bCs w:val="0"/>
          <w:lang w:val="en-US"/>
        </w:rPr>
        <w:t xml:space="preserve"> (in particular, tomatoes are kept in formaldehyde </w:t>
      </w:r>
      <w:proofErr w:type="spellStart"/>
      <w:r w:rsidRPr="00B7557E">
        <w:rPr>
          <w:rStyle w:val="a7"/>
          <w:b w:val="0"/>
          <w:bCs w:val="0"/>
          <w:lang w:val="en-US"/>
        </w:rPr>
        <w:t>solutionfor</w:t>
      </w:r>
      <w:proofErr w:type="spellEnd"/>
      <w:r w:rsidRPr="00B7557E">
        <w:rPr>
          <w:rStyle w:val="a7"/>
          <w:b w:val="0"/>
          <w:bCs w:val="0"/>
          <w:lang w:val="en-US"/>
        </w:rPr>
        <w:t xml:space="preserve"> </w:t>
      </w:r>
      <w:proofErr w:type="spellStart"/>
      <w:r w:rsidRPr="00B7557E">
        <w:rPr>
          <w:rStyle w:val="a7"/>
          <w:b w:val="0"/>
          <w:bCs w:val="0"/>
          <w:lang w:val="en-US"/>
        </w:rPr>
        <w:t>some time</w:t>
      </w:r>
      <w:proofErr w:type="spellEnd"/>
      <w:r w:rsidRPr="00B7557E">
        <w:rPr>
          <w:rStyle w:val="a7"/>
          <w:b w:val="0"/>
          <w:bCs w:val="0"/>
          <w:lang w:val="en-US"/>
        </w:rPr>
        <w:t xml:space="preserve">), whose biological accumulation, especially accumulation </w:t>
      </w:r>
      <w:proofErr w:type="spellStart"/>
      <w:r w:rsidRPr="00B7557E">
        <w:rPr>
          <w:rStyle w:val="a7"/>
          <w:b w:val="0"/>
          <w:bCs w:val="0"/>
          <w:lang w:val="en-US"/>
        </w:rPr>
        <w:t>inchild’s</w:t>
      </w:r>
      <w:proofErr w:type="spellEnd"/>
      <w:r w:rsidRPr="00B7557E">
        <w:rPr>
          <w:rStyle w:val="a7"/>
          <w:b w:val="0"/>
          <w:bCs w:val="0"/>
          <w:lang w:val="en-US"/>
        </w:rPr>
        <w:t xml:space="preserve"> body, is harmful.</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Supported by demand structure, </w:t>
      </w:r>
      <w:proofErr w:type="spellStart"/>
      <w:r w:rsidRPr="00B7557E">
        <w:rPr>
          <w:sz w:val="24"/>
          <w:szCs w:val="24"/>
          <w:lang w:val="en-US"/>
        </w:rPr>
        <w:t>UralInvestAgro</w:t>
      </w:r>
      <w:proofErr w:type="spellEnd"/>
      <w:r w:rsidRPr="00B7557E">
        <w:rPr>
          <w:sz w:val="24"/>
          <w:szCs w:val="24"/>
          <w:lang w:val="en-US"/>
        </w:rPr>
        <w:t xml:space="preserve">, LLC together with the start-up of the first group of </w:t>
      </w:r>
      <w:proofErr w:type="spellStart"/>
      <w:r w:rsidRPr="00B7557E">
        <w:rPr>
          <w:sz w:val="24"/>
          <w:szCs w:val="24"/>
          <w:lang w:val="en-US"/>
        </w:rPr>
        <w:t>greenhouseshas</w:t>
      </w:r>
      <w:proofErr w:type="spellEnd"/>
      <w:r w:rsidRPr="00B7557E">
        <w:rPr>
          <w:sz w:val="24"/>
          <w:szCs w:val="24"/>
          <w:lang w:val="en-US"/>
        </w:rPr>
        <w:t xml:space="preserve"> planned to start the cultivation of cucumbers, tomatoes, flowers and greenery for its own needs, i.e. seedling.</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Due to the fact </w:t>
      </w:r>
      <w:proofErr w:type="spellStart"/>
      <w:r w:rsidRPr="00B7557E">
        <w:rPr>
          <w:sz w:val="24"/>
          <w:szCs w:val="24"/>
          <w:lang w:val="en-US"/>
        </w:rPr>
        <w:t>thatthe</w:t>
      </w:r>
      <w:proofErr w:type="spellEnd"/>
      <w:r w:rsidRPr="00B7557E">
        <w:rPr>
          <w:sz w:val="24"/>
          <w:szCs w:val="24"/>
          <w:lang w:val="en-US"/>
        </w:rPr>
        <w:t xml:space="preserve"> best possible process organization allows having unrivalled low prime cost in this sector, </w:t>
      </w:r>
      <w:proofErr w:type="spellStart"/>
      <w:r w:rsidRPr="00B7557E">
        <w:rPr>
          <w:sz w:val="24"/>
          <w:szCs w:val="24"/>
          <w:lang w:val="en-US"/>
        </w:rPr>
        <w:t>UralInvestAgro</w:t>
      </w:r>
      <w:proofErr w:type="spellEnd"/>
      <w:r w:rsidRPr="00B7557E">
        <w:rPr>
          <w:sz w:val="24"/>
          <w:szCs w:val="24"/>
          <w:lang w:val="en-US"/>
        </w:rPr>
        <w:t xml:space="preserve">, LLC intends for adhering to aggressive and offensive strategy of pushing out imported </w:t>
      </w:r>
      <w:proofErr w:type="spellStart"/>
      <w:r w:rsidRPr="00B7557E">
        <w:rPr>
          <w:sz w:val="24"/>
          <w:szCs w:val="24"/>
          <w:lang w:val="en-US"/>
        </w:rPr>
        <w:t>products.Implementation</w:t>
      </w:r>
      <w:proofErr w:type="spellEnd"/>
      <w:r w:rsidRPr="00B7557E">
        <w:rPr>
          <w:sz w:val="24"/>
          <w:szCs w:val="24"/>
          <w:lang w:val="en-US"/>
        </w:rPr>
        <w:t xml:space="preserve"> and promotion of greenhouse products of the enterprise are feasible owing to freshness, high quality and low prime cost (at least two times less compared to the competitors), ecological cleanness of products, guaranteed possibility to deliver products to consumers in short time. In reference to sales of products, first of all, we look up to self-employed </w:t>
      </w:r>
      <w:proofErr w:type="spellStart"/>
      <w:r w:rsidRPr="00B7557E">
        <w:rPr>
          <w:sz w:val="24"/>
          <w:szCs w:val="24"/>
          <w:lang w:val="en-US"/>
        </w:rPr>
        <w:t>entrepreneursand</w:t>
      </w:r>
      <w:proofErr w:type="spellEnd"/>
      <w:r w:rsidRPr="00B7557E">
        <w:rPr>
          <w:sz w:val="24"/>
          <w:szCs w:val="24"/>
          <w:lang w:val="en-US"/>
        </w:rPr>
        <w:t xml:space="preserve"> companies engaged in small-scale wholesale and retail business applicable to fruit and vegetables. Such self-employed entrepreneurs and companies in Sverdlovsk, </w:t>
      </w:r>
      <w:proofErr w:type="spellStart"/>
      <w:proofErr w:type="gramStart"/>
      <w:r w:rsidRPr="00B7557E">
        <w:rPr>
          <w:sz w:val="24"/>
          <w:szCs w:val="24"/>
          <w:lang w:val="en-US"/>
        </w:rPr>
        <w:t>Chelyabinsk,Tyumen</w:t>
      </w:r>
      <w:proofErr w:type="spellEnd"/>
      <w:proofErr w:type="gramEnd"/>
      <w:r w:rsidRPr="00B7557E">
        <w:rPr>
          <w:sz w:val="24"/>
          <w:szCs w:val="24"/>
          <w:lang w:val="en-US"/>
        </w:rPr>
        <w:t xml:space="preserve"> Regions and Perm </w:t>
      </w:r>
      <w:proofErr w:type="spellStart"/>
      <w:r w:rsidRPr="00B7557E">
        <w:rPr>
          <w:sz w:val="24"/>
          <w:szCs w:val="24"/>
          <w:lang w:val="en-US"/>
        </w:rPr>
        <w:t>Kraiaccording</w:t>
      </w:r>
      <w:proofErr w:type="spellEnd"/>
      <w:r w:rsidRPr="00B7557E">
        <w:rPr>
          <w:sz w:val="24"/>
          <w:szCs w:val="24"/>
          <w:lang w:val="en-US"/>
        </w:rPr>
        <w:t xml:space="preserve"> to our data base amount to 2,500 pcs by December of 2015.We came into contact with all of them and took a poll </w:t>
      </w:r>
      <w:proofErr w:type="spellStart"/>
      <w:r w:rsidRPr="00B7557E">
        <w:rPr>
          <w:sz w:val="24"/>
          <w:szCs w:val="24"/>
          <w:lang w:val="en-US"/>
        </w:rPr>
        <w:t>regardingprovided</w:t>
      </w:r>
      <w:proofErr w:type="spellEnd"/>
      <w:r w:rsidRPr="00B7557E">
        <w:rPr>
          <w:sz w:val="24"/>
          <w:szCs w:val="24"/>
          <w:lang w:val="en-US"/>
        </w:rPr>
        <w:t xml:space="preserve"> delivery (purchase) of fruit and vegetables, and in particular, of fresh tomatoes, cucumbers and greenery. We summarized all inconveniences of actual fruit and vegetable wholesale, as well as buying preferences with regard to selection of wholesale supplier.</w:t>
      </w:r>
    </w:p>
    <w:p w:rsidR="004B0335" w:rsidRPr="00B7557E" w:rsidRDefault="004B0335" w:rsidP="004B0335">
      <w:pPr>
        <w:shd w:val="clear" w:color="auto" w:fill="FFFFFF"/>
        <w:autoSpaceDE w:val="0"/>
        <w:autoSpaceDN w:val="0"/>
        <w:adjustRightInd w:val="0"/>
        <w:jc w:val="both"/>
        <w:rPr>
          <w:lang w:val="en-US"/>
        </w:rPr>
      </w:pPr>
    </w:p>
    <w:p w:rsidR="004B0335" w:rsidRPr="00B7557E" w:rsidRDefault="004B0335" w:rsidP="004B0335">
      <w:pPr>
        <w:shd w:val="clear" w:color="auto" w:fill="FFFFFF"/>
        <w:autoSpaceDE w:val="0"/>
        <w:autoSpaceDN w:val="0"/>
        <w:adjustRightInd w:val="0"/>
        <w:jc w:val="both"/>
        <w:rPr>
          <w:b/>
          <w:lang w:val="en-US"/>
        </w:rPr>
      </w:pPr>
      <w:r w:rsidRPr="00B7557E">
        <w:rPr>
          <w:b/>
          <w:lang w:val="en-US"/>
        </w:rPr>
        <w:t xml:space="preserve">Expected production share of </w:t>
      </w:r>
      <w:proofErr w:type="spellStart"/>
      <w:r w:rsidRPr="00B7557E">
        <w:rPr>
          <w:b/>
          <w:lang w:val="en-US"/>
        </w:rPr>
        <w:t>UralInvestAgro</w:t>
      </w:r>
      <w:proofErr w:type="spellEnd"/>
      <w:r w:rsidRPr="00B7557E">
        <w:rPr>
          <w:b/>
          <w:lang w:val="en-US"/>
        </w:rPr>
        <w:t>, LLC in the area</w:t>
      </w:r>
    </w:p>
    <w:p w:rsidR="004B0335" w:rsidRPr="00B7557E" w:rsidRDefault="004B0335" w:rsidP="004B0335">
      <w:pPr>
        <w:rPr>
          <w:lang w:val="en-US"/>
        </w:rPr>
      </w:pPr>
      <w:r w:rsidRPr="00B7557E">
        <w:rPr>
          <w:lang w:val="en-US"/>
        </w:rPr>
        <w:t>Vegetable production share in protected ground is 4.8% of the total volume of vegetable production.</w:t>
      </w:r>
    </w:p>
    <w:p w:rsidR="004B0335" w:rsidRPr="00B7557E" w:rsidRDefault="004B0335" w:rsidP="004B0335">
      <w:pPr>
        <w:rPr>
          <w:lang w:val="en-US"/>
        </w:rPr>
      </w:pPr>
      <w:r w:rsidRPr="00B7557E">
        <w:rPr>
          <w:lang w:val="en-US"/>
        </w:rPr>
        <w:t>Minimum demand for vegetables in the Ural area is 102,000 t/a.</w:t>
      </w:r>
    </w:p>
    <w:p w:rsidR="004B0335" w:rsidRPr="00B7557E" w:rsidRDefault="004B0335" w:rsidP="004B0335">
      <w:pPr>
        <w:rPr>
          <w:lang w:val="en-US"/>
        </w:rPr>
      </w:pPr>
      <w:r w:rsidRPr="00B7557E">
        <w:rPr>
          <w:lang w:val="en-US"/>
        </w:rPr>
        <w:lastRenderedPageBreak/>
        <w:t>Planned production volume from the first greenhouse group (</w:t>
      </w:r>
      <w:smartTag w:uri="urn:schemas-microsoft-com:office:smarttags" w:element="metricconverter">
        <w:smartTagPr>
          <w:attr w:name="ProductID" w:val="12 ha"/>
        </w:smartTagPr>
        <w:r w:rsidRPr="00B7557E">
          <w:rPr>
            <w:lang w:val="en-US"/>
          </w:rPr>
          <w:t>12 ha</w:t>
        </w:r>
      </w:smartTag>
      <w:r w:rsidRPr="00B7557E">
        <w:rPr>
          <w:lang w:val="en-US"/>
        </w:rPr>
        <w:t xml:space="preserve">) of </w:t>
      </w:r>
      <w:proofErr w:type="spellStart"/>
      <w:r w:rsidRPr="00B7557E">
        <w:rPr>
          <w:lang w:val="en-US"/>
        </w:rPr>
        <w:t>UralInvestAgro</w:t>
      </w:r>
      <w:proofErr w:type="spellEnd"/>
      <w:r w:rsidRPr="00B7557E">
        <w:rPr>
          <w:lang w:val="en-US"/>
        </w:rPr>
        <w:t>, LLC:</w:t>
      </w:r>
    </w:p>
    <w:p w:rsidR="004B0335" w:rsidRPr="00B7557E" w:rsidRDefault="004B0335" w:rsidP="004B0335">
      <w:pPr>
        <w:rPr>
          <w:lang w:val="en-US"/>
        </w:rPr>
      </w:pPr>
      <w:r w:rsidRPr="00B7557E">
        <w:rPr>
          <w:lang w:val="en-US"/>
        </w:rPr>
        <w:t xml:space="preserve">9,600t/a. As can be seen from the above, our share at the market within the territory will be equal to </w:t>
      </w:r>
      <w:r w:rsidRPr="00B7557E">
        <w:rPr>
          <w:b/>
          <w:lang w:val="en-US"/>
        </w:rPr>
        <w:t>1/10</w:t>
      </w:r>
      <w:r w:rsidRPr="00B7557E">
        <w:rPr>
          <w:lang w:val="en-US"/>
        </w:rPr>
        <w:t xml:space="preserve">, while after commissioning of all </w:t>
      </w:r>
      <w:smartTag w:uri="urn:schemas-microsoft-com:office:smarttags" w:element="metricconverter">
        <w:smartTagPr>
          <w:attr w:name="ProductID" w:val="80 ha"/>
        </w:smartTagPr>
        <w:r w:rsidRPr="00B7557E">
          <w:rPr>
            <w:lang w:val="en-US"/>
          </w:rPr>
          <w:t>80 ha</w:t>
        </w:r>
      </w:smartTag>
      <w:r w:rsidRPr="00B7557E">
        <w:rPr>
          <w:lang w:val="en-US"/>
        </w:rPr>
        <w:t xml:space="preserve"> of greenhouses -</w:t>
      </w:r>
      <w:r w:rsidRPr="00B7557E">
        <w:rPr>
          <w:b/>
          <w:lang w:val="en-US"/>
        </w:rPr>
        <w:t>1/2</w:t>
      </w:r>
      <w:r w:rsidRPr="00B7557E">
        <w:rPr>
          <w:lang w:val="en-US"/>
        </w:rPr>
        <w:t>.</w:t>
      </w:r>
    </w:p>
    <w:p w:rsidR="004B0335" w:rsidRPr="00B7557E" w:rsidRDefault="004B0335" w:rsidP="004B0335">
      <w:pPr>
        <w:pStyle w:val="a6"/>
        <w:rPr>
          <w:b/>
          <w:bCs/>
          <w:lang w:val="en-US"/>
        </w:rPr>
      </w:pPr>
      <w:r w:rsidRPr="00B7557E">
        <w:rPr>
          <w:b/>
          <w:bCs/>
          <w:lang w:val="en-US"/>
        </w:rPr>
        <w:t xml:space="preserve">Organization plan: </w:t>
      </w:r>
      <w:r w:rsidRPr="00B7557E">
        <w:rPr>
          <w:lang w:val="en-US"/>
        </w:rPr>
        <w:t xml:space="preserve">greenhouse production is </w:t>
      </w:r>
      <w:proofErr w:type="spellStart"/>
      <w:r w:rsidRPr="00B7557E">
        <w:rPr>
          <w:lang w:val="en-US"/>
        </w:rPr>
        <w:t>effectedbased</w:t>
      </w:r>
      <w:proofErr w:type="spellEnd"/>
      <w:r w:rsidRPr="00B7557E">
        <w:rPr>
          <w:lang w:val="en-US"/>
        </w:rPr>
        <w:t xml:space="preserve"> on </w:t>
      </w:r>
      <w:proofErr w:type="spellStart"/>
      <w:r w:rsidRPr="00B7557E">
        <w:rPr>
          <w:lang w:val="en-US"/>
        </w:rPr>
        <w:t>newlyconstructed</w:t>
      </w:r>
      <w:proofErr w:type="spellEnd"/>
      <w:r w:rsidRPr="00B7557E">
        <w:rPr>
          <w:lang w:val="en-US"/>
        </w:rPr>
        <w:t xml:space="preserve"> enterprise. A team of competent and like-minded people was organized. These people, who deal with implementation of this program for greenhouse production, have great practical experience in different domains of science and production process. The team includes a civil engineer with experience over 30 years, agriculturist–experience over 30 years, five young graduates </w:t>
      </w:r>
      <w:proofErr w:type="spellStart"/>
      <w:smartTag w:uri="urn:schemas-microsoft-com:office:smarttags" w:element="place">
        <w:smartTag w:uri="urn:schemas-microsoft-com:office:smarttags" w:element="PlaceName">
          <w:r w:rsidRPr="00B7557E">
            <w:rPr>
              <w:lang w:val="en-US"/>
            </w:rPr>
            <w:t>ofUral</w:t>
          </w:r>
        </w:smartTag>
        <w:proofErr w:type="spellEnd"/>
        <w:r w:rsidRPr="00B7557E">
          <w:rPr>
            <w:lang w:val="en-US"/>
          </w:rPr>
          <w:t xml:space="preserve"> </w:t>
        </w:r>
        <w:smartTag w:uri="urn:schemas-microsoft-com:office:smarttags" w:element="PlaceType">
          <w:r w:rsidRPr="00B7557E">
            <w:rPr>
              <w:lang w:val="en-US"/>
            </w:rPr>
            <w:t>State</w:t>
          </w:r>
        </w:smartTag>
        <w:r w:rsidRPr="00B7557E">
          <w:rPr>
            <w:lang w:val="en-US"/>
          </w:rPr>
          <w:t xml:space="preserve"> </w:t>
        </w:r>
        <w:smartTag w:uri="urn:schemas-microsoft-com:office:smarttags" w:element="PlaceName">
          <w:r w:rsidRPr="00B7557E">
            <w:rPr>
              <w:lang w:val="en-US"/>
            </w:rPr>
            <w:t>Agricultural</w:t>
          </w:r>
        </w:smartTag>
        <w:r w:rsidRPr="00B7557E">
          <w:rPr>
            <w:lang w:val="en-US"/>
          </w:rPr>
          <w:t xml:space="preserve"> </w:t>
        </w:r>
        <w:smartTag w:uri="urn:schemas-microsoft-com:office:smarttags" w:element="PlaceType">
          <w:r w:rsidRPr="00B7557E">
            <w:rPr>
              <w:lang w:val="en-US"/>
            </w:rPr>
            <w:t>Academy</w:t>
          </w:r>
        </w:smartTag>
      </w:smartTag>
      <w:r w:rsidRPr="00B7557E">
        <w:rPr>
          <w:lang w:val="en-US"/>
        </w:rPr>
        <w:t xml:space="preserve">. </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L.A. </w:t>
      </w:r>
      <w:proofErr w:type="spellStart"/>
      <w:r w:rsidRPr="00B7557E">
        <w:rPr>
          <w:sz w:val="24"/>
          <w:szCs w:val="24"/>
          <w:lang w:val="en-US"/>
        </w:rPr>
        <w:t>Saidullin</w:t>
      </w:r>
      <w:proofErr w:type="spellEnd"/>
      <w:r w:rsidRPr="00B7557E">
        <w:rPr>
          <w:sz w:val="24"/>
          <w:szCs w:val="24"/>
          <w:lang w:val="en-US"/>
        </w:rPr>
        <w:t xml:space="preserve"> is at the head of the business. He has a higher education and two qualifications: Automated Control System Engineer and Finance. He has patented </w:t>
      </w:r>
      <w:proofErr w:type="spellStart"/>
      <w:r w:rsidRPr="00B7557E">
        <w:rPr>
          <w:sz w:val="24"/>
          <w:szCs w:val="24"/>
          <w:lang w:val="en-US"/>
        </w:rPr>
        <w:t>inventionsin</w:t>
      </w:r>
      <w:proofErr w:type="spellEnd"/>
      <w:r w:rsidRPr="00B7557E">
        <w:rPr>
          <w:sz w:val="24"/>
          <w:szCs w:val="24"/>
          <w:lang w:val="en-US"/>
        </w:rPr>
        <w:t xml:space="preserve"> the ACS field and agricultural industry. He has an experience in executive positions in part of implementation of commercial projects, which includes greenhouse production of vegetables and flowers starting from 1985.</w:t>
      </w:r>
    </w:p>
    <w:p w:rsidR="004B0335" w:rsidRPr="00B7557E" w:rsidRDefault="004B0335" w:rsidP="004B0335">
      <w:pPr>
        <w:jc w:val="both"/>
        <w:rPr>
          <w:lang w:val="en-US"/>
        </w:rPr>
      </w:pPr>
      <w:proofErr w:type="spellStart"/>
      <w:r w:rsidRPr="00B7557E">
        <w:rPr>
          <w:lang w:val="en-US"/>
        </w:rPr>
        <w:t>LutsiaLutovnaSaidullina</w:t>
      </w:r>
      <w:proofErr w:type="spellEnd"/>
      <w:r w:rsidRPr="00B7557E">
        <w:rPr>
          <w:lang w:val="en-US"/>
        </w:rPr>
        <w:t xml:space="preserve"> is accountant general. She has a higher education and three </w:t>
      </w:r>
      <w:proofErr w:type="spellStart"/>
      <w:proofErr w:type="gramStart"/>
      <w:r w:rsidRPr="00B7557E">
        <w:rPr>
          <w:lang w:val="en-US"/>
        </w:rPr>
        <w:t>qualifications:Mathematician</w:t>
      </w:r>
      <w:proofErr w:type="gramEnd"/>
      <w:r w:rsidRPr="00B7557E">
        <w:rPr>
          <w:lang w:val="en-US"/>
        </w:rPr>
        <w:t>-Programmer</w:t>
      </w:r>
      <w:proofErr w:type="spellEnd"/>
      <w:r w:rsidRPr="00B7557E">
        <w:rPr>
          <w:lang w:val="en-US"/>
        </w:rPr>
        <w:t xml:space="preserve">, Economics and </w:t>
      </w:r>
      <w:proofErr w:type="spellStart"/>
      <w:r w:rsidRPr="00B7557E">
        <w:rPr>
          <w:lang w:val="en-US"/>
        </w:rPr>
        <w:t>Lawand</w:t>
      </w:r>
      <w:proofErr w:type="spellEnd"/>
      <w:r w:rsidRPr="00B7557E">
        <w:rPr>
          <w:lang w:val="en-US"/>
        </w:rPr>
        <w:t xml:space="preserve"> Financial Accounting.</w:t>
      </w:r>
    </w:p>
    <w:p w:rsidR="004B0335" w:rsidRPr="00B7557E" w:rsidRDefault="004B0335" w:rsidP="004B0335">
      <w:pPr>
        <w:jc w:val="both"/>
        <w:rPr>
          <w:lang w:val="en-US"/>
        </w:rPr>
      </w:pPr>
    </w:p>
    <w:p w:rsidR="004B0335" w:rsidRPr="00B7557E" w:rsidRDefault="004B0335" w:rsidP="004B0335">
      <w:pPr>
        <w:jc w:val="both"/>
        <w:rPr>
          <w:lang w:val="en-US"/>
        </w:rPr>
      </w:pPr>
      <w:smartTag w:uri="urn:schemas-microsoft-com:office:smarttags" w:element="place">
        <w:smartTag w:uri="urn:schemas-microsoft-com:office:smarttags" w:element="PlaceName">
          <w:r w:rsidRPr="00B7557E">
            <w:rPr>
              <w:lang w:val="en-US"/>
            </w:rPr>
            <w:t>Ural</w:t>
          </w:r>
        </w:smartTag>
        <w:r w:rsidRPr="00B7557E">
          <w:rPr>
            <w:lang w:val="en-US"/>
          </w:rPr>
          <w:t xml:space="preserve"> </w:t>
        </w:r>
        <w:smartTag w:uri="urn:schemas-microsoft-com:office:smarttags" w:element="PlaceType">
          <w:r w:rsidRPr="00B7557E">
            <w:rPr>
              <w:lang w:val="en-US"/>
            </w:rPr>
            <w:t>State</w:t>
          </w:r>
        </w:smartTag>
        <w:r w:rsidRPr="00B7557E">
          <w:rPr>
            <w:lang w:val="en-US"/>
          </w:rPr>
          <w:t xml:space="preserve"> </w:t>
        </w:r>
        <w:smartTag w:uri="urn:schemas-microsoft-com:office:smarttags" w:element="PlaceName">
          <w:r w:rsidRPr="00B7557E">
            <w:rPr>
              <w:lang w:val="en-US"/>
            </w:rPr>
            <w:t>Agricultural</w:t>
          </w:r>
        </w:smartTag>
        <w:r w:rsidRPr="00B7557E">
          <w:rPr>
            <w:lang w:val="en-US"/>
          </w:rPr>
          <w:t xml:space="preserve"> </w:t>
        </w:r>
        <w:smartTag w:uri="urn:schemas-microsoft-com:office:smarttags" w:element="PlaceType">
          <w:r w:rsidRPr="00B7557E">
            <w:rPr>
              <w:lang w:val="en-US"/>
            </w:rPr>
            <w:t>Academy</w:t>
          </w:r>
        </w:smartTag>
      </w:smartTag>
      <w:r w:rsidRPr="00B7557E">
        <w:rPr>
          <w:lang w:val="en-US"/>
        </w:rPr>
        <w:t xml:space="preserve"> was and still is actively involved in selection of the configuration, greenhouse production technology </w:t>
      </w:r>
      <w:proofErr w:type="spellStart"/>
      <w:r w:rsidRPr="00B7557E">
        <w:rPr>
          <w:lang w:val="en-US"/>
        </w:rPr>
        <w:t>andstaffing</w:t>
      </w:r>
      <w:proofErr w:type="spellEnd"/>
      <w:r w:rsidRPr="00B7557E">
        <w:rPr>
          <w:lang w:val="en-US"/>
        </w:rPr>
        <w:t xml:space="preserve">. Selected were a general design engineer and a contractor for greenhouse complex construction who agreed upon greenhouse types, process equipment, prices and construction schedule. All greenhouse facilities are typical and certified. It means </w:t>
      </w:r>
      <w:proofErr w:type="spellStart"/>
      <w:r w:rsidRPr="00B7557E">
        <w:rPr>
          <w:lang w:val="en-US"/>
        </w:rPr>
        <w:t>thatextra</w:t>
      </w:r>
      <w:proofErr w:type="spellEnd"/>
      <w:r w:rsidRPr="00B7557E">
        <w:rPr>
          <w:lang w:val="en-US"/>
        </w:rPr>
        <w:t xml:space="preserve"> costs for expert evaluation of construction projects are not required. The contractor delivers a project on a turn-key basis. Later on, the contractor provides a technical supervision within the warranty period. Apart from that, before construction works are completed, the contractor will perform training on production technology for </w:t>
      </w:r>
      <w:proofErr w:type="spellStart"/>
      <w:r w:rsidRPr="00B7557E">
        <w:rPr>
          <w:lang w:val="en-US"/>
        </w:rPr>
        <w:t>UralInvestAgro</w:t>
      </w:r>
      <w:proofErr w:type="spellEnd"/>
      <w:r w:rsidRPr="00B7557E">
        <w:rPr>
          <w:lang w:val="en-US"/>
        </w:rPr>
        <w:t xml:space="preserve">, LLC personnel consisting of 5 people at operating greenhouse complexes. </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The supplier and the contractor have already selected a company who suggested the most favorable terms, </w:t>
      </w:r>
      <w:proofErr w:type="spellStart"/>
      <w:proofErr w:type="gramStart"/>
      <w:r w:rsidRPr="00B7557E">
        <w:rPr>
          <w:lang w:val="en-US"/>
        </w:rPr>
        <w:t>namely:packaged</w:t>
      </w:r>
      <w:proofErr w:type="spellEnd"/>
      <w:proofErr w:type="gramEnd"/>
      <w:r w:rsidRPr="00B7557E">
        <w:rPr>
          <w:lang w:val="en-US"/>
        </w:rPr>
        <w:t xml:space="preserve"> equipment certified in </w:t>
      </w:r>
      <w:smartTag w:uri="urn:schemas-microsoft-com:office:smarttags" w:element="place">
        <w:smartTag w:uri="urn:schemas-microsoft-com:office:smarttags" w:element="country-region">
          <w:r w:rsidRPr="00B7557E">
            <w:rPr>
              <w:lang w:val="en-US"/>
            </w:rPr>
            <w:t>Russia</w:t>
          </w:r>
        </w:smartTag>
      </w:smartTag>
      <w:r w:rsidRPr="00B7557E">
        <w:rPr>
          <w:lang w:val="en-US"/>
        </w:rPr>
        <w:t xml:space="preserve">, high quality of the equipment, lower prices compared to other similar manufacturers, turn-key project followed by technical supervision and service within the warranty period. </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Administration and engineering building, transportation shop </w:t>
      </w:r>
      <w:proofErr w:type="spellStart"/>
      <w:r w:rsidRPr="00B7557E">
        <w:rPr>
          <w:lang w:val="en-US"/>
        </w:rPr>
        <w:t>andwholesale</w:t>
      </w:r>
      <w:proofErr w:type="spellEnd"/>
      <w:r w:rsidRPr="00B7557E">
        <w:rPr>
          <w:lang w:val="en-US"/>
        </w:rPr>
        <w:t xml:space="preserve"> stores will be erected by local construction companies.</w:t>
      </w:r>
    </w:p>
    <w:p w:rsidR="004B0335" w:rsidRPr="00B7557E" w:rsidRDefault="004B0335" w:rsidP="004B0335">
      <w:pPr>
        <w:jc w:val="both"/>
        <w:rPr>
          <w:lang w:val="en-US"/>
        </w:rPr>
      </w:pPr>
    </w:p>
    <w:p w:rsidR="004B0335" w:rsidRPr="00B7557E" w:rsidRDefault="004B0335" w:rsidP="004B0335">
      <w:pPr>
        <w:jc w:val="both"/>
        <w:rPr>
          <w:lang w:val="en-US"/>
        </w:rPr>
      </w:pPr>
      <w:r w:rsidRPr="00B7557E">
        <w:rPr>
          <w:lang w:val="en-US"/>
        </w:rPr>
        <w:t xml:space="preserve">We have agreed with all contractors that some part of construction </w:t>
      </w:r>
      <w:proofErr w:type="spellStart"/>
      <w:proofErr w:type="gramStart"/>
      <w:r w:rsidRPr="00B7557E">
        <w:rPr>
          <w:lang w:val="en-US"/>
        </w:rPr>
        <w:t>materials,construction</w:t>
      </w:r>
      <w:proofErr w:type="spellEnd"/>
      <w:proofErr w:type="gramEnd"/>
      <w:r w:rsidRPr="00B7557E">
        <w:rPr>
          <w:lang w:val="en-US"/>
        </w:rPr>
        <w:t xml:space="preserve"> machinery and equipment will be used from local manufacturers for reasons of economy in transportation, however, without compromising the quality.</w:t>
      </w:r>
    </w:p>
    <w:p w:rsidR="004B0335" w:rsidRDefault="004B0335" w:rsidP="004B0335">
      <w:pPr>
        <w:pStyle w:val="a6"/>
        <w:rPr>
          <w:b/>
          <w:bCs/>
          <w:lang w:val="en-US"/>
        </w:rPr>
      </w:pPr>
    </w:p>
    <w:p w:rsidR="004B0335" w:rsidRPr="00B7557E" w:rsidRDefault="004B0335" w:rsidP="004B0335">
      <w:pPr>
        <w:pStyle w:val="a6"/>
        <w:rPr>
          <w:lang w:val="en-US"/>
        </w:rPr>
      </w:pPr>
      <w:r w:rsidRPr="00B7557E">
        <w:rPr>
          <w:b/>
          <w:bCs/>
          <w:lang w:val="en-US"/>
        </w:rPr>
        <w:lastRenderedPageBreak/>
        <w:t>Location, site and environment</w:t>
      </w:r>
    </w:p>
    <w:p w:rsidR="004B0335" w:rsidRPr="00B7557E" w:rsidRDefault="004B0335" w:rsidP="004B0335">
      <w:pPr>
        <w:pStyle w:val="a6"/>
        <w:rPr>
          <w:lang w:val="en-US"/>
        </w:rPr>
      </w:pPr>
      <w:r w:rsidRPr="00B7557E">
        <w:rPr>
          <w:lang w:val="en-US"/>
        </w:rPr>
        <w:t xml:space="preserve">Project will be implemented in </w:t>
      </w:r>
      <w:proofErr w:type="spellStart"/>
      <w:r w:rsidRPr="00B7557E">
        <w:rPr>
          <w:lang w:val="en-US"/>
        </w:rPr>
        <w:t>Nizhneserginsky</w:t>
      </w:r>
      <w:proofErr w:type="spellEnd"/>
      <w:r w:rsidRPr="00B7557E">
        <w:rPr>
          <w:lang w:val="en-US"/>
        </w:rPr>
        <w:t xml:space="preserve"> area, Sverdlovsk Region, to the east of </w:t>
      </w:r>
      <w:proofErr w:type="spellStart"/>
      <w:r w:rsidRPr="00B7557E">
        <w:rPr>
          <w:lang w:val="en-US"/>
        </w:rPr>
        <w:t>villageSharama</w:t>
      </w:r>
      <w:proofErr w:type="spellEnd"/>
      <w:r w:rsidRPr="00B7557E">
        <w:rPr>
          <w:lang w:val="en-US"/>
        </w:rPr>
        <w:t xml:space="preserve">, on land lot S=108 ha, with cadastral number 66:16:1405003:108, category – agricultural lands. </w:t>
      </w:r>
    </w:p>
    <w:p w:rsidR="004B0335" w:rsidRPr="00B7557E" w:rsidRDefault="004B0335" w:rsidP="004B0335">
      <w:pPr>
        <w:pStyle w:val="a6"/>
        <w:rPr>
          <w:lang w:val="en-US"/>
        </w:rPr>
      </w:pPr>
      <w:r w:rsidRPr="00B7557E">
        <w:rPr>
          <w:lang w:val="en-US"/>
        </w:rPr>
        <w:t xml:space="preserve">The </w:t>
      </w:r>
      <w:smartTag w:uri="urn:schemas-microsoft-com:office:smarttags" w:element="place">
        <w:smartTag w:uri="urn:schemas-microsoft-com:office:smarttags" w:element="PlaceName">
          <w:r w:rsidRPr="00B7557E">
            <w:rPr>
              <w:lang w:val="en-US"/>
            </w:rPr>
            <w:t>Ufa</w:t>
          </w:r>
        </w:smartTag>
        <w:r w:rsidRPr="00B7557E">
          <w:rPr>
            <w:lang w:val="en-US"/>
          </w:rPr>
          <w:t xml:space="preserve"> </w:t>
        </w:r>
        <w:smartTag w:uri="urn:schemas-microsoft-com:office:smarttags" w:element="PlaceType">
          <w:r w:rsidRPr="00B7557E">
            <w:rPr>
              <w:lang w:val="en-US"/>
            </w:rPr>
            <w:t>River</w:t>
          </w:r>
        </w:smartTag>
      </w:smartTag>
      <w:r w:rsidRPr="00B7557E">
        <w:rPr>
          <w:lang w:val="en-US"/>
        </w:rPr>
        <w:t xml:space="preserve"> glides along the western line of the </w:t>
      </w:r>
      <w:proofErr w:type="spellStart"/>
      <w:proofErr w:type="gramStart"/>
      <w:r w:rsidRPr="00B7557E">
        <w:rPr>
          <w:lang w:val="en-US"/>
        </w:rPr>
        <w:t>lot.We</w:t>
      </w:r>
      <w:proofErr w:type="spellEnd"/>
      <w:proofErr w:type="gramEnd"/>
      <w:r w:rsidRPr="00B7557E">
        <w:rPr>
          <w:lang w:val="en-US"/>
        </w:rPr>
        <w:t xml:space="preserve"> have a permission for water extraction from the </w:t>
      </w:r>
      <w:proofErr w:type="spellStart"/>
      <w:r w:rsidRPr="00B7557E">
        <w:rPr>
          <w:lang w:val="en-US"/>
        </w:rPr>
        <w:t>riverfor</w:t>
      </w:r>
      <w:proofErr w:type="spellEnd"/>
      <w:r w:rsidRPr="00B7557E">
        <w:rPr>
          <w:lang w:val="en-US"/>
        </w:rPr>
        <w:t xml:space="preserve"> production needs. High-pressure gas duct runs along the southern line of the lot, whose gas distribution station is also located at the frontier. 10 kV power transmission line runs from the west to the east along the lot. Existing gas duct and power transmission line are provided as backup power according to the plan. Federal highway that connects the cities of </w:t>
      </w:r>
      <w:smartTag w:uri="urn:schemas-microsoft-com:office:smarttags" w:element="City">
        <w:r w:rsidRPr="00B7557E">
          <w:rPr>
            <w:lang w:val="en-US"/>
          </w:rPr>
          <w:t>Chelyabinsk</w:t>
        </w:r>
      </w:smartTag>
      <w:r w:rsidRPr="00B7557E">
        <w:rPr>
          <w:lang w:val="en-US"/>
        </w:rPr>
        <w:t xml:space="preserve">, </w:t>
      </w:r>
      <w:smartTag w:uri="urn:schemas-microsoft-com:office:smarttags" w:element="City">
        <w:r w:rsidRPr="00B7557E">
          <w:rPr>
            <w:lang w:val="en-US"/>
          </w:rPr>
          <w:t>Ufa</w:t>
        </w:r>
      </w:smartTag>
      <w:r w:rsidRPr="00B7557E">
        <w:rPr>
          <w:lang w:val="en-US"/>
        </w:rPr>
        <w:t xml:space="preserve">, Ekaterinburg and </w:t>
      </w:r>
      <w:smartTag w:uri="urn:schemas-microsoft-com:office:smarttags" w:element="place">
        <w:smartTag w:uri="urn:schemas-microsoft-com:office:smarttags" w:element="City">
          <w:r w:rsidRPr="00B7557E">
            <w:rPr>
              <w:lang w:val="en-US"/>
            </w:rPr>
            <w:t>Perm</w:t>
          </w:r>
        </w:smartTag>
      </w:smartTag>
      <w:r w:rsidRPr="00B7557E">
        <w:rPr>
          <w:lang w:val="en-US"/>
        </w:rPr>
        <w:t xml:space="preserve"> runs along the east line of the lot. Market value of the land lot is 100 </w:t>
      </w:r>
      <w:proofErr w:type="spellStart"/>
      <w:r w:rsidRPr="00B7557E">
        <w:rPr>
          <w:lang w:val="en-US"/>
        </w:rPr>
        <w:t>mln</w:t>
      </w:r>
      <w:proofErr w:type="spellEnd"/>
      <w:r w:rsidRPr="00B7557E">
        <w:rPr>
          <w:lang w:val="en-US"/>
        </w:rPr>
        <w:t>. Rub.</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b/>
          <w:sz w:val="24"/>
          <w:szCs w:val="24"/>
          <w:lang w:val="en-US"/>
        </w:rPr>
      </w:pPr>
      <w:r w:rsidRPr="00B7557E">
        <w:rPr>
          <w:b/>
          <w:sz w:val="24"/>
          <w:szCs w:val="24"/>
          <w:lang w:val="en-US"/>
        </w:rPr>
        <w:t xml:space="preserve">Calendar project execution: </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b/>
          <w:sz w:val="24"/>
          <w:szCs w:val="24"/>
          <w:lang w:val="en-US"/>
        </w:rPr>
      </w:pPr>
      <w:r w:rsidRPr="00B7557E">
        <w:rPr>
          <w:sz w:val="24"/>
          <w:szCs w:val="24"/>
          <w:lang w:val="en-US"/>
        </w:rPr>
        <w:t xml:space="preserve">Planned construction period of 1st phase - </w:t>
      </w:r>
      <w:r w:rsidRPr="00B7557E">
        <w:rPr>
          <w:b/>
          <w:sz w:val="24"/>
          <w:szCs w:val="24"/>
          <w:lang w:val="en-US"/>
        </w:rPr>
        <w:t>6 months</w:t>
      </w:r>
      <w:r w:rsidRPr="00B7557E">
        <w:rPr>
          <w:sz w:val="24"/>
          <w:szCs w:val="24"/>
          <w:lang w:val="en-US"/>
        </w:rPr>
        <w:t>.</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The first production lot – at </w:t>
      </w:r>
      <w:r w:rsidRPr="00B7557E">
        <w:rPr>
          <w:b/>
          <w:sz w:val="24"/>
          <w:szCs w:val="24"/>
          <w:lang w:val="en-US"/>
        </w:rPr>
        <w:t>8th month</w:t>
      </w:r>
      <w:r w:rsidRPr="00B7557E">
        <w:rPr>
          <w:sz w:val="24"/>
          <w:szCs w:val="24"/>
          <w:lang w:val="en-US"/>
        </w:rPr>
        <w:t xml:space="preserve"> from the 1st phase construction start. </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Level of investment project readiness:</w:t>
      </w:r>
    </w:p>
    <w:p w:rsidR="004B0335" w:rsidRPr="00B7557E" w:rsidRDefault="004B0335" w:rsidP="004B0335">
      <w:pPr>
        <w:pStyle w:val="a8"/>
        <w:pBdr>
          <w:top w:val="none" w:sz="0" w:space="0" w:color="auto"/>
          <w:left w:val="none" w:sz="0" w:space="0" w:color="auto"/>
          <w:bottom w:val="none" w:sz="0" w:space="0" w:color="auto"/>
          <w:right w:val="none" w:sz="0" w:space="0" w:color="auto"/>
        </w:pBdr>
        <w:jc w:val="both"/>
        <w:rPr>
          <w:sz w:val="24"/>
          <w:szCs w:val="24"/>
          <w:lang w:val="en-US"/>
        </w:rPr>
      </w:pPr>
      <w:r w:rsidRPr="00B7557E">
        <w:rPr>
          <w:sz w:val="24"/>
          <w:szCs w:val="24"/>
          <w:lang w:val="en-US"/>
        </w:rPr>
        <w:t xml:space="preserve">Development plans for land plots are received, 1st group construction permits are prepared, requirements specification for water, production wastes as stand-by sources, for connection to natural gas and power transmission line, are prepared. Greenhouse arrangement is </w:t>
      </w:r>
      <w:proofErr w:type="spellStart"/>
      <w:proofErr w:type="gramStart"/>
      <w:r w:rsidRPr="00B7557E">
        <w:rPr>
          <w:sz w:val="24"/>
          <w:szCs w:val="24"/>
          <w:lang w:val="en-US"/>
        </w:rPr>
        <w:t>selected;direct</w:t>
      </w:r>
      <w:proofErr w:type="spellEnd"/>
      <w:proofErr w:type="gramEnd"/>
      <w:r w:rsidRPr="00B7557E">
        <w:rPr>
          <w:sz w:val="24"/>
          <w:szCs w:val="24"/>
          <w:lang w:val="en-US"/>
        </w:rPr>
        <w:t xml:space="preserve"> contracts for process equipment and component part delivery are concluded with the manufacturers</w:t>
      </w:r>
      <w:r w:rsidRPr="00B7557E">
        <w:rPr>
          <w:lang w:val="en-US"/>
        </w:rPr>
        <w:t>.</w:t>
      </w:r>
    </w:p>
    <w:p w:rsidR="004B0335" w:rsidRPr="00B7557E" w:rsidRDefault="004B0335" w:rsidP="004B0335">
      <w:pPr>
        <w:rPr>
          <w:lang w:val="en-US"/>
        </w:rPr>
      </w:pPr>
      <w:r w:rsidRPr="00B7557E">
        <w:rPr>
          <w:b/>
          <w:bCs/>
          <w:lang w:val="en-US"/>
        </w:rPr>
        <w:t xml:space="preserve">Financial analysis and investments: </w:t>
      </w:r>
      <w:proofErr w:type="spellStart"/>
      <w:r w:rsidRPr="00B7557E">
        <w:rPr>
          <w:bCs/>
          <w:lang w:val="en-US"/>
        </w:rPr>
        <w:t>Phasewise</w:t>
      </w:r>
      <w:proofErr w:type="spellEnd"/>
      <w:r w:rsidRPr="00B7557E">
        <w:rPr>
          <w:lang w:val="en-US"/>
        </w:rPr>
        <w:t xml:space="preserve"> (three phases) construction of greenhouses with a total area of </w:t>
      </w:r>
      <w:smartTag w:uri="urn:schemas-microsoft-com:office:smarttags" w:element="metricconverter">
        <w:smartTagPr>
          <w:attr w:name="ProductID" w:val="80 ha"/>
        </w:smartTagPr>
        <w:r w:rsidRPr="00B7557E">
          <w:rPr>
            <w:lang w:val="en-US"/>
          </w:rPr>
          <w:t>80 ha</w:t>
        </w:r>
      </w:smartTag>
      <w:r w:rsidRPr="00B7557E">
        <w:rPr>
          <w:lang w:val="en-US"/>
        </w:rPr>
        <w:t>, energy complex with heat power of 300</w:t>
      </w:r>
      <w:r>
        <w:rPr>
          <w:lang w:val="en-US"/>
        </w:rPr>
        <w:t>Gcal/</w:t>
      </w:r>
      <w:proofErr w:type="spellStart"/>
      <w:r>
        <w:rPr>
          <w:lang w:val="en-US"/>
        </w:rPr>
        <w:t>hr</w:t>
      </w:r>
      <w:proofErr w:type="spellEnd"/>
      <w:r w:rsidRPr="00B7557E">
        <w:rPr>
          <w:lang w:val="en-US"/>
        </w:rPr>
        <w:t xml:space="preserve"> and electric power – 320 MW. Cumulative investment- 413 million USD.</w:t>
      </w:r>
    </w:p>
    <w:p w:rsidR="004B0335" w:rsidRPr="00B7557E" w:rsidRDefault="004B0335" w:rsidP="004B0335">
      <w:pPr>
        <w:rPr>
          <w:lang w:val="en-US"/>
        </w:rPr>
      </w:pPr>
      <w:r w:rsidRPr="00B7557E">
        <w:rPr>
          <w:rStyle w:val="PEStyleFont8"/>
          <w:lang w:val="en-US"/>
        </w:rPr>
        <w:t xml:space="preserve">Construction of the second and third phases (groups), i.e. greenhouses of 33 and </w:t>
      </w:r>
      <w:smartTag w:uri="urn:schemas-microsoft-com:office:smarttags" w:element="metricconverter">
        <w:smartTagPr>
          <w:attr w:name="ProductID" w:val="35 ha"/>
        </w:smartTagPr>
        <w:r w:rsidRPr="00B7557E">
          <w:rPr>
            <w:rStyle w:val="PEStyleFont8"/>
            <w:lang w:val="en-US"/>
          </w:rPr>
          <w:t>35 ha</w:t>
        </w:r>
      </w:smartTag>
      <w:r w:rsidRPr="00B7557E">
        <w:rPr>
          <w:rStyle w:val="PEStyleFont8"/>
          <w:lang w:val="en-US"/>
        </w:rPr>
        <w:t xml:space="preserve"> in areas is planned upon completion of settlements with the borrower of 1st phase construction</w:t>
      </w:r>
      <w:r w:rsidRPr="00B7557E">
        <w:rPr>
          <w:lang w:val="en-US"/>
        </w:rPr>
        <w:t>.</w:t>
      </w:r>
    </w:p>
    <w:p w:rsidR="004B0335" w:rsidRPr="00B7557E" w:rsidRDefault="004B0335" w:rsidP="004B0335">
      <w:pPr>
        <w:rPr>
          <w:bCs/>
          <w:lang w:val="en-US"/>
        </w:rPr>
      </w:pPr>
    </w:p>
    <w:p w:rsidR="004B0335" w:rsidRPr="00B7557E" w:rsidRDefault="004B0335" w:rsidP="004B0335">
      <w:pPr>
        <w:rPr>
          <w:bCs/>
          <w:lang w:val="en-US"/>
        </w:rPr>
      </w:pPr>
      <w:r w:rsidRPr="00B7557E">
        <w:rPr>
          <w:bCs/>
          <w:lang w:val="en-US"/>
        </w:rPr>
        <w:t>Minimum economically feasible area of greenhouse network is 10-</w:t>
      </w:r>
      <w:smartTag w:uri="urn:schemas-microsoft-com:office:smarttags" w:element="metricconverter">
        <w:smartTagPr>
          <w:attr w:name="ProductID" w:val="12 ha"/>
        </w:smartTagPr>
        <w:r w:rsidRPr="00B7557E">
          <w:rPr>
            <w:bCs/>
            <w:lang w:val="en-US"/>
          </w:rPr>
          <w:t>12 ha</w:t>
        </w:r>
      </w:smartTag>
      <w:r w:rsidRPr="00B7557E">
        <w:rPr>
          <w:bCs/>
          <w:lang w:val="en-US"/>
        </w:rPr>
        <w:t xml:space="preserve">, because for effective greenhouse production some supplementary facilities are required, such as </w:t>
      </w:r>
      <w:r w:rsidRPr="00B7557E">
        <w:rPr>
          <w:lang w:val="en-US"/>
        </w:rPr>
        <w:t>transportation shop</w:t>
      </w:r>
      <w:r w:rsidRPr="00B7557E">
        <w:rPr>
          <w:bCs/>
          <w:lang w:val="en-US"/>
        </w:rPr>
        <w:t>, shop for assortment, storage and packing of final products, wholesale store network, shop for biological plant protection, nonstick product processing shop, etc.</w:t>
      </w:r>
    </w:p>
    <w:p w:rsidR="004B0335" w:rsidRPr="00B7557E" w:rsidRDefault="004B0335" w:rsidP="004B0335">
      <w:pPr>
        <w:rPr>
          <w:bCs/>
          <w:lang w:val="en-US"/>
        </w:rPr>
      </w:pPr>
    </w:p>
    <w:p w:rsidR="004B0335" w:rsidRPr="00B7557E" w:rsidRDefault="004B0335" w:rsidP="004B0335">
      <w:pPr>
        <w:rPr>
          <w:b/>
          <w:bCs/>
          <w:lang w:val="en-US"/>
        </w:rPr>
      </w:pPr>
      <w:r w:rsidRPr="00B7557E">
        <w:rPr>
          <w:b/>
          <w:lang w:val="en-US"/>
        </w:rPr>
        <w:t xml:space="preserve">Scope of 1st phase financing </w:t>
      </w:r>
      <w:proofErr w:type="spellStart"/>
      <w:r w:rsidRPr="00B7557E">
        <w:rPr>
          <w:b/>
          <w:lang w:val="en-US"/>
        </w:rPr>
        <w:t>of</w:t>
      </w:r>
      <w:r w:rsidRPr="00B7557E">
        <w:rPr>
          <w:rStyle w:val="PEStyleFont8"/>
          <w:lang w:val="en-US"/>
        </w:rPr>
        <w:t>greenhouses</w:t>
      </w:r>
      <w:proofErr w:type="spellEnd"/>
      <w:r w:rsidRPr="00B7557E">
        <w:rPr>
          <w:rStyle w:val="PEStyleFont8"/>
          <w:lang w:val="en-US"/>
        </w:rPr>
        <w:t xml:space="preserve"> 12.016 </w:t>
      </w:r>
      <w:proofErr w:type="spellStart"/>
      <w:r w:rsidRPr="00B7557E">
        <w:rPr>
          <w:rStyle w:val="PEStyleFont8"/>
          <w:lang w:val="en-US"/>
        </w:rPr>
        <w:t>hawith</w:t>
      </w:r>
      <w:proofErr w:type="spellEnd"/>
      <w:r w:rsidRPr="00B7557E">
        <w:rPr>
          <w:rStyle w:val="PEStyleFont8"/>
          <w:lang w:val="en-US"/>
        </w:rPr>
        <w:t xml:space="preserve"> thermal power station whose heat power is</w:t>
      </w:r>
      <w:r w:rsidRPr="00B7557E">
        <w:rPr>
          <w:lang w:val="en-US"/>
        </w:rPr>
        <w:t xml:space="preserve"> 37.5</w:t>
      </w:r>
      <w:r>
        <w:rPr>
          <w:lang w:val="en-US"/>
        </w:rPr>
        <w:t>Gcal/</w:t>
      </w:r>
      <w:proofErr w:type="spellStart"/>
      <w:r>
        <w:rPr>
          <w:lang w:val="en-US"/>
        </w:rPr>
        <w:t>hr</w:t>
      </w:r>
      <w:proofErr w:type="spellEnd"/>
      <w:r w:rsidRPr="00B7557E">
        <w:rPr>
          <w:lang w:val="en-US"/>
        </w:rPr>
        <w:t xml:space="preserve"> and electric power – 42MW</w:t>
      </w:r>
      <w:r w:rsidRPr="00B7557E">
        <w:rPr>
          <w:rStyle w:val="PEStyleFont8"/>
          <w:b/>
          <w:lang w:val="en-US"/>
        </w:rPr>
        <w:t>amounts to</w:t>
      </w:r>
      <w:r w:rsidRPr="00B7557E">
        <w:rPr>
          <w:b/>
          <w:lang w:val="en-US"/>
        </w:rPr>
        <w:t xml:space="preserve">51.5 million </w:t>
      </w:r>
      <w:proofErr w:type="spellStart"/>
      <w:r w:rsidRPr="00B7557E">
        <w:rPr>
          <w:b/>
          <w:lang w:val="en-US"/>
        </w:rPr>
        <w:t>USD</w:t>
      </w:r>
      <w:r w:rsidRPr="00B7557E">
        <w:rPr>
          <w:lang w:val="en-US"/>
        </w:rPr>
        <w:t>.Among</w:t>
      </w:r>
      <w:proofErr w:type="spellEnd"/>
      <w:r w:rsidRPr="00B7557E">
        <w:rPr>
          <w:lang w:val="en-US"/>
        </w:rPr>
        <w:t xml:space="preserve"> them</w:t>
      </w:r>
      <w:r w:rsidRPr="00B7557E">
        <w:rPr>
          <w:b/>
          <w:lang w:val="en-US"/>
        </w:rPr>
        <w:t>10%</w:t>
      </w:r>
      <w:r w:rsidRPr="00B7557E">
        <w:rPr>
          <w:lang w:val="en-US"/>
        </w:rPr>
        <w:t>are own funds and</w:t>
      </w:r>
      <w:r w:rsidRPr="00B7557E">
        <w:rPr>
          <w:b/>
          <w:lang w:val="en-US"/>
        </w:rPr>
        <w:t>90% (46.35 million USD</w:t>
      </w:r>
      <w:r w:rsidRPr="00B7557E">
        <w:rPr>
          <w:lang w:val="en-US"/>
        </w:rPr>
        <w:t xml:space="preserve">) are borrowed funds. </w:t>
      </w:r>
      <w:r w:rsidRPr="00B7557E">
        <w:rPr>
          <w:rFonts w:cs="Calibri"/>
          <w:b/>
          <w:lang w:val="en-US"/>
        </w:rPr>
        <w:t xml:space="preserve">Amount of financing is </w:t>
      </w:r>
      <w:proofErr w:type="spellStart"/>
      <w:r w:rsidRPr="00B7557E">
        <w:rPr>
          <w:rFonts w:cs="Calibri"/>
          <w:b/>
          <w:lang w:val="en-US"/>
        </w:rPr>
        <w:t>calculatedbased</w:t>
      </w:r>
      <w:proofErr w:type="spellEnd"/>
      <w:r w:rsidRPr="00B7557E">
        <w:rPr>
          <w:rFonts w:cs="Calibri"/>
          <w:b/>
          <w:lang w:val="en-US"/>
        </w:rPr>
        <w:t xml:space="preserve"> on ratio1USD = 77.76 Russian rubles.</w:t>
      </w:r>
    </w:p>
    <w:p w:rsidR="004B0335" w:rsidRPr="00B7557E" w:rsidRDefault="004B0335" w:rsidP="004B0335">
      <w:pPr>
        <w:widowControl w:val="0"/>
        <w:autoSpaceDE w:val="0"/>
        <w:autoSpaceDN w:val="0"/>
        <w:adjustRightInd w:val="0"/>
        <w:jc w:val="both"/>
        <w:rPr>
          <w:lang w:val="en-US"/>
        </w:rPr>
      </w:pPr>
      <w:r w:rsidRPr="00B7557E">
        <w:rPr>
          <w:lang w:val="en-US"/>
        </w:rPr>
        <w:t>Among them:</w:t>
      </w:r>
    </w:p>
    <w:p w:rsidR="004B0335" w:rsidRPr="00B7557E" w:rsidRDefault="004B0335" w:rsidP="004B0335">
      <w:pPr>
        <w:ind w:left="360"/>
        <w:rPr>
          <w:rStyle w:val="PEStyleFont8"/>
          <w:lang w:val="en-US"/>
        </w:rPr>
      </w:pPr>
      <w:r w:rsidRPr="00B7557E">
        <w:rPr>
          <w:lang w:val="en-US"/>
        </w:rPr>
        <w:t xml:space="preserve">- </w:t>
      </w:r>
      <w:proofErr w:type="spellStart"/>
      <w:proofErr w:type="gramStart"/>
      <w:r w:rsidRPr="00B7557E">
        <w:rPr>
          <w:rStyle w:val="PEStyleFont8"/>
          <w:b/>
          <w:lang w:val="en-US"/>
        </w:rPr>
        <w:t>private,</w:t>
      </w:r>
      <w:r w:rsidRPr="00B7557E">
        <w:rPr>
          <w:lang w:val="en-US"/>
        </w:rPr>
        <w:t>own</w:t>
      </w:r>
      <w:proofErr w:type="spellEnd"/>
      <w:proofErr w:type="gramEnd"/>
      <w:r w:rsidRPr="00B7557E">
        <w:rPr>
          <w:lang w:val="en-US"/>
        </w:rPr>
        <w:t xml:space="preserve"> - </w:t>
      </w:r>
      <w:proofErr w:type="spellStart"/>
      <w:r w:rsidRPr="00B7557E">
        <w:rPr>
          <w:lang w:val="en-US"/>
        </w:rPr>
        <w:t>UralInvestAgro</w:t>
      </w:r>
      <w:proofErr w:type="spellEnd"/>
      <w:r w:rsidRPr="00B7557E">
        <w:rPr>
          <w:lang w:val="en-US"/>
        </w:rPr>
        <w:t xml:space="preserve">, LLC contribution of </w:t>
      </w:r>
      <w:smartTag w:uri="urn:schemas-microsoft-com:office:smarttags" w:element="metricconverter">
        <w:smartTagPr>
          <w:attr w:name="ProductID" w:val="108 ha"/>
        </w:smartTagPr>
        <w:r w:rsidRPr="00B7557E">
          <w:rPr>
            <w:lang w:val="en-US"/>
          </w:rPr>
          <w:t>108 ha</w:t>
        </w:r>
      </w:smartTag>
      <w:r w:rsidRPr="00B7557E">
        <w:rPr>
          <w:lang w:val="en-US"/>
        </w:rPr>
        <w:t xml:space="preserve"> land lot + of the company member amounting to – </w:t>
      </w:r>
      <w:r w:rsidRPr="00B7557E">
        <w:rPr>
          <w:b/>
          <w:lang w:val="en-US"/>
        </w:rPr>
        <w:t>5.15 million USD</w:t>
      </w:r>
    </w:p>
    <w:p w:rsidR="004B0335" w:rsidRPr="00B7557E" w:rsidRDefault="004B0335" w:rsidP="004B0335">
      <w:pPr>
        <w:widowControl w:val="0"/>
        <w:autoSpaceDE w:val="0"/>
        <w:autoSpaceDN w:val="0"/>
        <w:adjustRightInd w:val="0"/>
        <w:jc w:val="both"/>
        <w:rPr>
          <w:rStyle w:val="PEStyleFont8"/>
          <w:lang w:val="en-US"/>
        </w:rPr>
      </w:pPr>
      <w:r w:rsidRPr="00B7557E">
        <w:rPr>
          <w:rStyle w:val="PEStyleFont8"/>
          <w:lang w:val="en-US"/>
        </w:rPr>
        <w:t xml:space="preserve">- </w:t>
      </w:r>
      <w:r w:rsidRPr="00B7557E">
        <w:rPr>
          <w:rStyle w:val="PEStyleFont8"/>
          <w:b/>
          <w:lang w:val="en-US"/>
        </w:rPr>
        <w:t>borrowed (</w:t>
      </w:r>
      <w:r w:rsidRPr="00B7557E">
        <w:rPr>
          <w:rStyle w:val="PEStyleFont8"/>
          <w:lang w:val="en-US"/>
        </w:rPr>
        <w:t xml:space="preserve">borrowing)- </w:t>
      </w:r>
      <w:r w:rsidRPr="00B7557E">
        <w:rPr>
          <w:b/>
          <w:lang w:val="en-US"/>
        </w:rPr>
        <w:t>46.35 million USD</w:t>
      </w:r>
    </w:p>
    <w:p w:rsidR="004B0335" w:rsidRPr="00B7557E" w:rsidRDefault="004B0335" w:rsidP="004B0335">
      <w:pPr>
        <w:widowControl w:val="0"/>
        <w:autoSpaceDE w:val="0"/>
        <w:autoSpaceDN w:val="0"/>
        <w:adjustRightInd w:val="0"/>
        <w:ind w:left="540"/>
        <w:jc w:val="both"/>
        <w:rPr>
          <w:rStyle w:val="PEStyleFont8"/>
          <w:lang w:val="en-US"/>
        </w:rPr>
      </w:pPr>
      <w:r w:rsidRPr="00B7557E">
        <w:rPr>
          <w:rStyle w:val="PEStyleFont8"/>
          <w:lang w:val="en-US"/>
        </w:rPr>
        <w:t xml:space="preserve">- </w:t>
      </w:r>
      <w:r w:rsidRPr="00B7557E">
        <w:rPr>
          <w:rStyle w:val="PEStyleFont8"/>
          <w:b/>
          <w:lang w:val="en-US"/>
        </w:rPr>
        <w:t>government</w:t>
      </w:r>
      <w:r w:rsidRPr="00B7557E">
        <w:rPr>
          <w:rStyle w:val="PEStyleFont8"/>
          <w:lang w:val="en-US"/>
        </w:rPr>
        <w:t>–</w:t>
      </w:r>
      <w:r w:rsidRPr="00B7557E">
        <w:rPr>
          <w:rStyle w:val="PEStyleFont8"/>
          <w:b/>
          <w:lang w:val="en-US"/>
        </w:rPr>
        <w:t>8.87</w:t>
      </w:r>
      <w:r w:rsidRPr="00B7557E">
        <w:rPr>
          <w:b/>
          <w:lang w:val="en-US"/>
        </w:rPr>
        <w:t xml:space="preserve">million </w:t>
      </w:r>
      <w:proofErr w:type="spellStart"/>
      <w:r w:rsidRPr="00B7557E">
        <w:rPr>
          <w:b/>
          <w:lang w:val="en-US"/>
        </w:rPr>
        <w:t>USD</w:t>
      </w:r>
      <w:r w:rsidRPr="00B7557E">
        <w:rPr>
          <w:lang w:val="en-US"/>
        </w:rPr>
        <w:t>.</w:t>
      </w:r>
      <w:r w:rsidRPr="00B7557E">
        <w:rPr>
          <w:rStyle w:val="PEStyleFont8"/>
          <w:lang w:val="en-US"/>
        </w:rPr>
        <w:t>In</w:t>
      </w:r>
      <w:proofErr w:type="spellEnd"/>
      <w:r w:rsidRPr="00B7557E">
        <w:rPr>
          <w:rStyle w:val="PEStyleFont8"/>
          <w:lang w:val="en-US"/>
        </w:rPr>
        <w:t xml:space="preserve"> 2017, as reimbursement by the State of 25% (20% from federal and 5% from constituent entity) building costs, will be channeled towards redemption of bank loan. </w:t>
      </w:r>
    </w:p>
    <w:p w:rsidR="004B0335" w:rsidRPr="00B7557E" w:rsidRDefault="004B0335" w:rsidP="004B0335">
      <w:pPr>
        <w:rPr>
          <w:lang w:val="en-US"/>
        </w:rPr>
      </w:pPr>
    </w:p>
    <w:p w:rsidR="004B0335" w:rsidRPr="00B7557E" w:rsidRDefault="004B0335" w:rsidP="004B0335">
      <w:pPr>
        <w:rPr>
          <w:lang w:val="en-US"/>
        </w:rPr>
      </w:pPr>
      <w:r w:rsidRPr="00B7557E">
        <w:rPr>
          <w:lang w:val="en-US"/>
        </w:rPr>
        <w:lastRenderedPageBreak/>
        <w:t xml:space="preserve">A loan is taken out for 4 years in the amount of 70-80% of the 1st phase cost. Interest rate — 11% per annum, (paid interest on loan are reflected </w:t>
      </w:r>
      <w:proofErr w:type="spellStart"/>
      <w:r w:rsidRPr="00B7557E">
        <w:rPr>
          <w:lang w:val="en-US"/>
        </w:rPr>
        <w:t>inCFO</w:t>
      </w:r>
      <w:proofErr w:type="spellEnd"/>
      <w:r w:rsidRPr="00B7557E">
        <w:rPr>
          <w:lang w:val="en-US"/>
        </w:rPr>
        <w:t xml:space="preserve">), as per Russian Government </w:t>
      </w:r>
      <w:proofErr w:type="spellStart"/>
      <w:r w:rsidRPr="00B7557E">
        <w:rPr>
          <w:lang w:val="en-US"/>
        </w:rPr>
        <w:t>programfor</w:t>
      </w:r>
      <w:proofErr w:type="spellEnd"/>
      <w:r w:rsidRPr="00B7557E">
        <w:rPr>
          <w:lang w:val="en-US"/>
        </w:rPr>
        <w:t xml:space="preserve"> “Project financing of investment projects”.</w:t>
      </w:r>
    </w:p>
    <w:p w:rsidR="004B0335" w:rsidRPr="00B7557E" w:rsidRDefault="004B0335" w:rsidP="004B0335">
      <w:pPr>
        <w:rPr>
          <w:rFonts w:cs="Calibri"/>
          <w:b/>
          <w:lang w:val="en-US"/>
        </w:rPr>
      </w:pPr>
      <w:r w:rsidRPr="00B7557E">
        <w:rPr>
          <w:lang w:val="en-US"/>
        </w:rPr>
        <w:t xml:space="preserve">Revenue for 2016 -2017 is forecasted on the basis </w:t>
      </w:r>
      <w:proofErr w:type="spellStart"/>
      <w:r w:rsidRPr="00B7557E">
        <w:rPr>
          <w:lang w:val="en-US"/>
        </w:rPr>
        <w:t>ofagreements</w:t>
      </w:r>
      <w:proofErr w:type="spellEnd"/>
      <w:r w:rsidRPr="00B7557E">
        <w:rPr>
          <w:lang w:val="en-US"/>
        </w:rPr>
        <w:t xml:space="preserve"> of intent completed with </w:t>
      </w:r>
      <w:proofErr w:type="spellStart"/>
      <w:proofErr w:type="gramStart"/>
      <w:r w:rsidRPr="00B7557E">
        <w:rPr>
          <w:lang w:val="en-US"/>
        </w:rPr>
        <w:t>purchasers.Calculations</w:t>
      </w:r>
      <w:proofErr w:type="spellEnd"/>
      <w:proofErr w:type="gramEnd"/>
      <w:r w:rsidRPr="00B7557E">
        <w:rPr>
          <w:lang w:val="en-US"/>
        </w:rPr>
        <w:t xml:space="preserve"> are made based on ratio</w:t>
      </w:r>
      <w:r w:rsidRPr="00B7557E">
        <w:rPr>
          <w:rFonts w:cs="Calibri"/>
          <w:b/>
          <w:lang w:val="en-US"/>
        </w:rPr>
        <w:t>1 USD = 77.76 Russian rubles.</w:t>
      </w:r>
    </w:p>
    <w:p w:rsidR="004B0335" w:rsidRPr="00B7557E" w:rsidRDefault="004B0335" w:rsidP="004B0335">
      <w:pPr>
        <w:rPr>
          <w:b/>
          <w:lang w:val="en-US"/>
        </w:rPr>
      </w:pPr>
    </w:p>
    <w:p w:rsidR="004B0335" w:rsidRPr="00B7557E" w:rsidRDefault="004B0335" w:rsidP="004B0335">
      <w:pPr>
        <w:rPr>
          <w:rStyle w:val="PEStyleFont8"/>
          <w:b/>
          <w:lang w:val="en-US"/>
        </w:rPr>
      </w:pPr>
      <w:r w:rsidRPr="00B7557E">
        <w:rPr>
          <w:rStyle w:val="PEStyleFont8"/>
          <w:b/>
          <w:lang w:val="en-US"/>
        </w:rPr>
        <w:t>Itemized list of main objects of 1st group greenhouse complex.</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56"/>
        <w:gridCol w:w="5256"/>
        <w:gridCol w:w="1631"/>
      </w:tblGrid>
      <w:tr w:rsidR="004B0335" w:rsidRPr="00B7557E" w:rsidTr="00A9066E">
        <w:trPr>
          <w:jc w:val="center"/>
        </w:trPr>
        <w:tc>
          <w:tcPr>
            <w:tcW w:w="2256" w:type="dxa"/>
            <w:tcBorders>
              <w:top w:val="single" w:sz="12" w:space="0" w:color="000000"/>
              <w:bottom w:val="nil"/>
            </w:tcBorders>
          </w:tcPr>
          <w:p w:rsidR="004B0335" w:rsidRPr="00B7557E" w:rsidRDefault="004B0335" w:rsidP="00A9066E">
            <w:pPr>
              <w:rPr>
                <w:rStyle w:val="PEStyleFont6"/>
                <w:rFonts w:ascii="Arial" w:hAnsi="Arial" w:cs="Arial"/>
                <w:sz w:val="20"/>
                <w:szCs w:val="20"/>
                <w:lang w:val="en-US"/>
              </w:rPr>
            </w:pPr>
          </w:p>
        </w:tc>
        <w:tc>
          <w:tcPr>
            <w:tcW w:w="5256" w:type="dxa"/>
            <w:tcBorders>
              <w:top w:val="single" w:sz="12" w:space="0" w:color="000000"/>
              <w:bottom w:val="nil"/>
            </w:tcBorders>
            <w:shd w:val="clear" w:color="auto" w:fill="auto"/>
          </w:tcPr>
          <w:p w:rsidR="004B0335" w:rsidRPr="00B7557E" w:rsidRDefault="004B0335" w:rsidP="00A9066E">
            <w:pPr>
              <w:rPr>
                <w:rStyle w:val="PEStyleFont6"/>
                <w:rFonts w:ascii="Arial" w:hAnsi="Arial" w:cs="Arial"/>
                <w:sz w:val="20"/>
                <w:szCs w:val="20"/>
                <w:lang w:val="en-US"/>
              </w:rPr>
            </w:pPr>
          </w:p>
        </w:tc>
        <w:tc>
          <w:tcPr>
            <w:tcW w:w="1631" w:type="dxa"/>
            <w:tcBorders>
              <w:top w:val="single" w:sz="12" w:space="0" w:color="000000"/>
              <w:bottom w:val="nil"/>
            </w:tcBorders>
          </w:tcPr>
          <w:p w:rsidR="004B0335" w:rsidRPr="00B7557E" w:rsidRDefault="004B0335" w:rsidP="00A9066E">
            <w:pPr>
              <w:rPr>
                <w:rStyle w:val="PEStyleFont6"/>
                <w:rFonts w:ascii="Arial" w:hAnsi="Arial" w:cs="Arial"/>
                <w:sz w:val="20"/>
                <w:szCs w:val="20"/>
                <w:lang w:val="en-US"/>
              </w:rPr>
            </w:pPr>
            <w:r w:rsidRPr="00B7557E">
              <w:rPr>
                <w:rStyle w:val="PEStyleFont6"/>
                <w:rFonts w:ascii="Arial" w:hAnsi="Arial" w:cs="Arial"/>
                <w:sz w:val="20"/>
                <w:szCs w:val="20"/>
                <w:lang w:val="en-US"/>
              </w:rPr>
              <w:t>Cost (USD)</w:t>
            </w:r>
          </w:p>
        </w:tc>
      </w:tr>
      <w:tr w:rsidR="004B0335" w:rsidRPr="00B7557E" w:rsidTr="00A9066E">
        <w:trPr>
          <w:jc w:val="center"/>
        </w:trPr>
        <w:tc>
          <w:tcPr>
            <w:tcW w:w="2256" w:type="dxa"/>
            <w:tcBorders>
              <w:top w:val="nil"/>
              <w:bottom w:val="nil"/>
            </w:tcBorders>
          </w:tcPr>
          <w:p w:rsidR="004B0335" w:rsidRPr="00B7557E" w:rsidRDefault="004B0335" w:rsidP="00A9066E">
            <w:pPr>
              <w:rPr>
                <w:rStyle w:val="PEStyleFont6"/>
                <w:rFonts w:ascii="Arial" w:hAnsi="Arial" w:cs="Arial"/>
                <w:sz w:val="20"/>
                <w:szCs w:val="20"/>
                <w:lang w:val="en-US"/>
              </w:rPr>
            </w:pPr>
            <w:r w:rsidRPr="00B7557E">
              <w:rPr>
                <w:rStyle w:val="PEStyleFont6"/>
                <w:rFonts w:ascii="Arial" w:hAnsi="Arial" w:cs="Arial"/>
                <w:sz w:val="20"/>
                <w:szCs w:val="20"/>
                <w:lang w:val="en-US"/>
              </w:rPr>
              <w:t xml:space="preserve">Phase </w:t>
            </w:r>
          </w:p>
        </w:tc>
        <w:tc>
          <w:tcPr>
            <w:tcW w:w="5256" w:type="dxa"/>
            <w:tcBorders>
              <w:top w:val="nil"/>
              <w:bottom w:val="nil"/>
            </w:tcBorders>
            <w:shd w:val="clear" w:color="auto" w:fill="auto"/>
          </w:tcPr>
          <w:p w:rsidR="004B0335" w:rsidRPr="00B7557E" w:rsidRDefault="004B0335" w:rsidP="00A9066E">
            <w:pPr>
              <w:rPr>
                <w:rStyle w:val="PEStyleFont6"/>
                <w:rFonts w:ascii="Arial" w:hAnsi="Arial" w:cs="Arial"/>
                <w:sz w:val="20"/>
                <w:szCs w:val="20"/>
                <w:lang w:val="en-US"/>
              </w:rPr>
            </w:pPr>
            <w:r w:rsidRPr="00B7557E">
              <w:rPr>
                <w:rStyle w:val="PEStyleFont6"/>
                <w:rFonts w:ascii="Arial" w:hAnsi="Arial" w:cs="Arial"/>
                <w:sz w:val="20"/>
                <w:szCs w:val="20"/>
                <w:lang w:val="en-US"/>
              </w:rPr>
              <w:t xml:space="preserve">Description </w:t>
            </w:r>
          </w:p>
        </w:tc>
        <w:tc>
          <w:tcPr>
            <w:tcW w:w="1631" w:type="dxa"/>
            <w:tcBorders>
              <w:top w:val="nil"/>
              <w:bottom w:val="nil"/>
            </w:tcBorders>
          </w:tcPr>
          <w:p w:rsidR="004B0335" w:rsidRPr="00B7557E" w:rsidRDefault="004B0335" w:rsidP="00A9066E">
            <w:pPr>
              <w:rPr>
                <w:rStyle w:val="PEStyleFont6"/>
                <w:rFonts w:ascii="Arial" w:hAnsi="Arial" w:cs="Arial"/>
                <w:sz w:val="20"/>
                <w:szCs w:val="20"/>
                <w:lang w:val="en-US"/>
              </w:rPr>
            </w:pPr>
          </w:p>
        </w:tc>
      </w:tr>
      <w:tr w:rsidR="004B0335" w:rsidRPr="00B7557E" w:rsidTr="00A9066E">
        <w:trPr>
          <w:trHeight w:val="80"/>
          <w:jc w:val="center"/>
        </w:trPr>
        <w:tc>
          <w:tcPr>
            <w:tcW w:w="2256" w:type="dxa"/>
            <w:tcBorders>
              <w:top w:val="nil"/>
              <w:bottom w:val="single" w:sz="12" w:space="0" w:color="000000"/>
            </w:tcBorders>
          </w:tcPr>
          <w:p w:rsidR="004B0335" w:rsidRPr="00B7557E" w:rsidRDefault="004B0335" w:rsidP="00A9066E">
            <w:pPr>
              <w:rPr>
                <w:rStyle w:val="PEStyleFont6"/>
                <w:rFonts w:ascii="Arial" w:hAnsi="Arial" w:cs="Arial"/>
                <w:sz w:val="20"/>
                <w:szCs w:val="20"/>
                <w:lang w:val="en-US"/>
              </w:rPr>
            </w:pPr>
          </w:p>
        </w:tc>
        <w:tc>
          <w:tcPr>
            <w:tcW w:w="5256" w:type="dxa"/>
            <w:tcBorders>
              <w:top w:val="nil"/>
              <w:bottom w:val="single" w:sz="12" w:space="0" w:color="000000"/>
            </w:tcBorders>
            <w:shd w:val="clear" w:color="auto" w:fill="auto"/>
          </w:tcPr>
          <w:p w:rsidR="004B0335" w:rsidRPr="00B7557E" w:rsidRDefault="004B0335" w:rsidP="00A9066E">
            <w:pPr>
              <w:rPr>
                <w:rStyle w:val="PEStyleFont6"/>
                <w:rFonts w:ascii="Arial" w:hAnsi="Arial" w:cs="Arial"/>
                <w:sz w:val="20"/>
                <w:szCs w:val="20"/>
                <w:lang w:val="en-US"/>
              </w:rPr>
            </w:pPr>
          </w:p>
        </w:tc>
        <w:tc>
          <w:tcPr>
            <w:tcW w:w="1631" w:type="dxa"/>
            <w:tcBorders>
              <w:top w:val="nil"/>
              <w:bottom w:val="single" w:sz="12" w:space="0" w:color="000000"/>
            </w:tcBorders>
          </w:tcPr>
          <w:p w:rsidR="004B0335" w:rsidRPr="00B7557E" w:rsidRDefault="004B0335" w:rsidP="00A9066E">
            <w:pPr>
              <w:rPr>
                <w:rStyle w:val="PEStyleFont6"/>
                <w:rFonts w:ascii="Arial" w:hAnsi="Arial" w:cs="Arial"/>
                <w:sz w:val="20"/>
                <w:szCs w:val="20"/>
                <w:lang w:val="en-US"/>
              </w:rPr>
            </w:pPr>
          </w:p>
        </w:tc>
      </w:tr>
      <w:tr w:rsidR="004B0335" w:rsidRPr="00B7557E" w:rsidTr="00A9066E">
        <w:trPr>
          <w:trHeight w:val="180"/>
          <w:jc w:val="center"/>
        </w:trPr>
        <w:tc>
          <w:tcPr>
            <w:tcW w:w="2256" w:type="dxa"/>
            <w:tcBorders>
              <w:top w:val="single" w:sz="12" w:space="0" w:color="000000"/>
            </w:tcBorders>
          </w:tcPr>
          <w:p w:rsidR="004B0335" w:rsidRPr="00B7557E" w:rsidRDefault="004B0335" w:rsidP="00A9066E">
            <w:pPr>
              <w:rPr>
                <w:rStyle w:val="PEStyleFont8"/>
                <w:rFonts w:ascii="Arial" w:hAnsi="Arial" w:cs="Arial"/>
                <w:sz w:val="20"/>
                <w:szCs w:val="20"/>
                <w:lang w:val="en-US"/>
              </w:rPr>
            </w:pPr>
            <w:proofErr w:type="spellStart"/>
            <w:r w:rsidRPr="00B7557E">
              <w:rPr>
                <w:rStyle w:val="PEStyleFont8"/>
                <w:rFonts w:ascii="Arial" w:hAnsi="Arial" w:cs="Arial"/>
                <w:sz w:val="20"/>
                <w:szCs w:val="20"/>
                <w:lang w:val="en-US"/>
              </w:rPr>
              <w:t>Preinvestment</w:t>
            </w:r>
            <w:proofErr w:type="spellEnd"/>
            <w:r w:rsidRPr="00B7557E">
              <w:rPr>
                <w:rStyle w:val="PEStyleFont8"/>
                <w:rFonts w:ascii="Arial" w:hAnsi="Arial" w:cs="Arial"/>
                <w:sz w:val="20"/>
                <w:szCs w:val="20"/>
                <w:lang w:val="en-US"/>
              </w:rPr>
              <w:t xml:space="preserve"> phase</w:t>
            </w:r>
          </w:p>
        </w:tc>
        <w:tc>
          <w:tcPr>
            <w:tcW w:w="5256" w:type="dxa"/>
            <w:tcBorders>
              <w:top w:val="single" w:sz="12" w:space="0" w:color="000000"/>
            </w:tcBorders>
            <w:shd w:val="clear" w:color="auto" w:fill="auto"/>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 xml:space="preserve">Designing and </w:t>
            </w:r>
            <w:proofErr w:type="spellStart"/>
            <w:r w:rsidRPr="00B7557E">
              <w:rPr>
                <w:rStyle w:val="PEStyleFont8"/>
                <w:rFonts w:ascii="Arial" w:hAnsi="Arial" w:cs="Arial"/>
                <w:sz w:val="20"/>
                <w:szCs w:val="20"/>
                <w:lang w:val="en-US"/>
              </w:rPr>
              <w:t>planningon</w:t>
            </w:r>
            <w:proofErr w:type="spellEnd"/>
            <w:r w:rsidRPr="00B7557E">
              <w:rPr>
                <w:rStyle w:val="PEStyleFont8"/>
                <w:rFonts w:ascii="Arial" w:hAnsi="Arial" w:cs="Arial"/>
                <w:sz w:val="20"/>
                <w:szCs w:val="20"/>
                <w:lang w:val="en-US"/>
              </w:rPr>
              <w:t xml:space="preserve"> site of the 1st group of greenhouse complex</w:t>
            </w:r>
          </w:p>
        </w:tc>
        <w:tc>
          <w:tcPr>
            <w:tcW w:w="1631" w:type="dxa"/>
            <w:tcBorders>
              <w:top w:val="single" w:sz="12" w:space="0" w:color="000000"/>
            </w:tcBorders>
          </w:tcPr>
          <w:p w:rsidR="004B0335" w:rsidRPr="00B7557E" w:rsidRDefault="004B0335" w:rsidP="00A9066E">
            <w:pPr>
              <w:rPr>
                <w:rStyle w:val="PEStyleFont8"/>
                <w:rFonts w:ascii="Arial" w:hAnsi="Arial" w:cs="Arial"/>
                <w:vanish/>
                <w:sz w:val="20"/>
                <w:szCs w:val="20"/>
                <w:lang w:val="en-US"/>
              </w:rPr>
            </w:pPr>
            <w:r w:rsidRPr="00B7557E">
              <w:rPr>
                <w:rStyle w:val="PEStyleFont8"/>
                <w:rFonts w:ascii="Arial" w:hAnsi="Arial" w:cs="Arial"/>
                <w:sz w:val="20"/>
                <w:szCs w:val="20"/>
                <w:lang w:val="en-US"/>
              </w:rPr>
              <w:t>130 000.00</w:t>
            </w:r>
          </w:p>
        </w:tc>
      </w:tr>
      <w:tr w:rsidR="004B0335" w:rsidRPr="00B7557E" w:rsidTr="00A9066E">
        <w:trPr>
          <w:trHeight w:val="180"/>
          <w:jc w:val="center"/>
        </w:trPr>
        <w:tc>
          <w:tcPr>
            <w:tcW w:w="2256" w:type="dxa"/>
          </w:tcPr>
          <w:p w:rsidR="004B0335" w:rsidRPr="00B7557E" w:rsidRDefault="004B0335" w:rsidP="00A9066E">
            <w:pPr>
              <w:rPr>
                <w:rStyle w:val="PEStyleFont8"/>
                <w:rFonts w:ascii="Arial" w:hAnsi="Arial" w:cs="Arial"/>
                <w:sz w:val="20"/>
                <w:szCs w:val="20"/>
                <w:lang w:val="en-US"/>
              </w:rPr>
            </w:pPr>
            <w:r w:rsidRPr="00B7557E">
              <w:rPr>
                <w:rFonts w:ascii="Arial" w:hAnsi="Arial" w:cs="Arial"/>
                <w:bCs/>
                <w:sz w:val="20"/>
                <w:szCs w:val="20"/>
                <w:lang w:val="en-US"/>
              </w:rPr>
              <w:t>Investment phase</w:t>
            </w:r>
          </w:p>
        </w:tc>
        <w:tc>
          <w:tcPr>
            <w:tcW w:w="5256" w:type="dxa"/>
            <w:shd w:val="clear" w:color="auto" w:fill="auto"/>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 xml:space="preserve">Construction of greenhouse at </w:t>
            </w:r>
            <w:smartTag w:uri="urn:schemas-microsoft-com:office:smarttags" w:element="metricconverter">
              <w:smartTagPr>
                <w:attr w:name="ProductID" w:val="12 ha"/>
              </w:smartTagPr>
              <w:r w:rsidRPr="00B7557E">
                <w:rPr>
                  <w:rStyle w:val="PEStyleFont8"/>
                  <w:rFonts w:ascii="Arial" w:hAnsi="Arial" w:cs="Arial"/>
                  <w:sz w:val="20"/>
                  <w:szCs w:val="20"/>
                  <w:lang w:val="en-US"/>
                </w:rPr>
                <w:t>12 ha</w:t>
              </w:r>
            </w:smartTag>
            <w:r w:rsidRPr="00B7557E">
              <w:rPr>
                <w:rStyle w:val="PEStyleFont8"/>
                <w:rFonts w:ascii="Arial" w:hAnsi="Arial" w:cs="Arial"/>
                <w:sz w:val="20"/>
                <w:szCs w:val="20"/>
                <w:lang w:val="en-US"/>
              </w:rPr>
              <w:t xml:space="preserve"> with process equipment</w:t>
            </w:r>
          </w:p>
        </w:tc>
        <w:tc>
          <w:tcPr>
            <w:tcW w:w="1631" w:type="dxa"/>
          </w:tcPr>
          <w:p w:rsidR="004B0335" w:rsidRPr="00B7557E" w:rsidRDefault="004B0335" w:rsidP="00A9066E">
            <w:pPr>
              <w:rPr>
                <w:rStyle w:val="PEStyleFont8"/>
                <w:rFonts w:ascii="Arial" w:hAnsi="Arial" w:cs="Arial"/>
                <w:vanish/>
                <w:sz w:val="20"/>
                <w:szCs w:val="20"/>
                <w:lang w:val="en-US"/>
              </w:rPr>
            </w:pPr>
            <w:r w:rsidRPr="00B7557E">
              <w:rPr>
                <w:rStyle w:val="PEStyleFont8"/>
                <w:rFonts w:ascii="Arial" w:hAnsi="Arial" w:cs="Arial"/>
                <w:sz w:val="20"/>
                <w:szCs w:val="20"/>
                <w:lang w:val="en-US"/>
              </w:rPr>
              <w:t>21 800 000.00</w:t>
            </w:r>
          </w:p>
        </w:tc>
      </w:tr>
      <w:tr w:rsidR="004B0335" w:rsidRPr="00B7557E" w:rsidTr="00A9066E">
        <w:trPr>
          <w:trHeight w:val="180"/>
          <w:jc w:val="center"/>
        </w:trPr>
        <w:tc>
          <w:tcPr>
            <w:tcW w:w="2256" w:type="dxa"/>
          </w:tcPr>
          <w:p w:rsidR="004B0335" w:rsidRPr="00B7557E" w:rsidRDefault="004B0335" w:rsidP="00A9066E">
            <w:pPr>
              <w:rPr>
                <w:lang w:val="en-US"/>
              </w:rPr>
            </w:pPr>
            <w:r w:rsidRPr="00B7557E">
              <w:rPr>
                <w:rFonts w:ascii="Arial" w:hAnsi="Arial" w:cs="Arial"/>
                <w:bCs/>
                <w:sz w:val="20"/>
                <w:szCs w:val="20"/>
                <w:lang w:val="en-US"/>
              </w:rPr>
              <w:t>Investment phase</w:t>
            </w:r>
          </w:p>
        </w:tc>
        <w:tc>
          <w:tcPr>
            <w:tcW w:w="5256" w:type="dxa"/>
            <w:shd w:val="clear" w:color="auto" w:fill="auto"/>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Construction and erection of thermal power station equipment</w:t>
            </w:r>
          </w:p>
        </w:tc>
        <w:tc>
          <w:tcPr>
            <w:tcW w:w="1631" w:type="dxa"/>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21 968 107.00</w:t>
            </w:r>
          </w:p>
        </w:tc>
      </w:tr>
      <w:tr w:rsidR="004B0335" w:rsidRPr="00B7557E" w:rsidTr="00A9066E">
        <w:trPr>
          <w:trHeight w:val="180"/>
          <w:jc w:val="center"/>
        </w:trPr>
        <w:tc>
          <w:tcPr>
            <w:tcW w:w="2256" w:type="dxa"/>
          </w:tcPr>
          <w:p w:rsidR="004B0335" w:rsidRPr="00B7557E" w:rsidRDefault="004B0335" w:rsidP="00A9066E">
            <w:pPr>
              <w:rPr>
                <w:lang w:val="en-US"/>
              </w:rPr>
            </w:pPr>
            <w:r w:rsidRPr="00B7557E">
              <w:rPr>
                <w:rFonts w:ascii="Arial" w:hAnsi="Arial" w:cs="Arial"/>
                <w:bCs/>
                <w:sz w:val="20"/>
                <w:szCs w:val="20"/>
                <w:lang w:val="en-US"/>
              </w:rPr>
              <w:t>Investment phase</w:t>
            </w:r>
          </w:p>
        </w:tc>
        <w:tc>
          <w:tcPr>
            <w:tcW w:w="5256" w:type="dxa"/>
            <w:shd w:val="clear" w:color="auto" w:fill="auto"/>
          </w:tcPr>
          <w:p w:rsidR="004B0335" w:rsidRPr="00B7557E" w:rsidRDefault="004B0335" w:rsidP="00A9066E">
            <w:pPr>
              <w:rPr>
                <w:rStyle w:val="PEStyleFont8"/>
                <w:rFonts w:ascii="Arial" w:hAnsi="Arial" w:cs="Arial"/>
                <w:sz w:val="20"/>
                <w:szCs w:val="20"/>
                <w:lang w:val="en-US"/>
              </w:rPr>
            </w:pPr>
            <w:r w:rsidRPr="00B7557E">
              <w:rPr>
                <w:rFonts w:ascii="Arial" w:hAnsi="Arial" w:cs="Arial"/>
                <w:sz w:val="20"/>
                <w:szCs w:val="20"/>
                <w:lang w:val="en-US"/>
              </w:rPr>
              <w:t>Construction of the water pump station with capacity of 450 cu m/day</w:t>
            </w:r>
          </w:p>
        </w:tc>
        <w:tc>
          <w:tcPr>
            <w:tcW w:w="1631" w:type="dxa"/>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321 502.00</w:t>
            </w:r>
          </w:p>
        </w:tc>
      </w:tr>
      <w:tr w:rsidR="004B0335" w:rsidRPr="00B7557E" w:rsidTr="00A9066E">
        <w:trPr>
          <w:trHeight w:val="180"/>
          <w:jc w:val="center"/>
        </w:trPr>
        <w:tc>
          <w:tcPr>
            <w:tcW w:w="2256" w:type="dxa"/>
          </w:tcPr>
          <w:p w:rsidR="004B0335" w:rsidRPr="00B7557E" w:rsidRDefault="004B0335" w:rsidP="00A9066E">
            <w:pPr>
              <w:rPr>
                <w:lang w:val="en-US"/>
              </w:rPr>
            </w:pPr>
            <w:r w:rsidRPr="00B7557E">
              <w:rPr>
                <w:rFonts w:ascii="Arial" w:hAnsi="Arial" w:cs="Arial"/>
                <w:bCs/>
                <w:sz w:val="20"/>
                <w:szCs w:val="20"/>
                <w:lang w:val="en-US"/>
              </w:rPr>
              <w:t>Investment phase</w:t>
            </w:r>
          </w:p>
        </w:tc>
        <w:tc>
          <w:tcPr>
            <w:tcW w:w="5256" w:type="dxa"/>
            <w:shd w:val="clear" w:color="auto" w:fill="auto"/>
          </w:tcPr>
          <w:p w:rsidR="004B0335" w:rsidRPr="00B7557E" w:rsidRDefault="004B0335" w:rsidP="00A9066E">
            <w:pPr>
              <w:rPr>
                <w:rStyle w:val="PEStyleFont8"/>
                <w:rFonts w:ascii="Arial" w:hAnsi="Arial" w:cs="Arial"/>
                <w:sz w:val="20"/>
                <w:szCs w:val="20"/>
                <w:lang w:val="en-US"/>
              </w:rPr>
            </w:pPr>
            <w:r w:rsidRPr="00B7557E">
              <w:rPr>
                <w:rFonts w:ascii="Arial" w:hAnsi="Arial" w:cs="Arial"/>
                <w:sz w:val="20"/>
                <w:szCs w:val="20"/>
                <w:lang w:val="en-US"/>
              </w:rPr>
              <w:t xml:space="preserve">Construction of industrial waste reclamation </w:t>
            </w:r>
            <w:proofErr w:type="spellStart"/>
            <w:r w:rsidRPr="00B7557E">
              <w:rPr>
                <w:rFonts w:ascii="Arial" w:hAnsi="Arial" w:cs="Arial"/>
                <w:sz w:val="20"/>
                <w:szCs w:val="20"/>
                <w:lang w:val="en-US"/>
              </w:rPr>
              <w:t>systemfor</w:t>
            </w:r>
            <w:proofErr w:type="spellEnd"/>
            <w:r w:rsidRPr="00B7557E">
              <w:rPr>
                <w:rFonts w:ascii="Arial" w:hAnsi="Arial" w:cs="Arial"/>
                <w:sz w:val="20"/>
                <w:szCs w:val="20"/>
                <w:lang w:val="en-US"/>
              </w:rPr>
              <w:t xml:space="preserve"> thermal power station supply with gas</w:t>
            </w:r>
          </w:p>
        </w:tc>
        <w:tc>
          <w:tcPr>
            <w:tcW w:w="1631" w:type="dxa"/>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3 314 815.00</w:t>
            </w:r>
          </w:p>
        </w:tc>
      </w:tr>
      <w:tr w:rsidR="004B0335" w:rsidRPr="00B7557E" w:rsidTr="00A9066E">
        <w:trPr>
          <w:trHeight w:val="180"/>
          <w:jc w:val="center"/>
        </w:trPr>
        <w:tc>
          <w:tcPr>
            <w:tcW w:w="2256" w:type="dxa"/>
          </w:tcPr>
          <w:p w:rsidR="004B0335" w:rsidRPr="00B7557E" w:rsidRDefault="004B0335" w:rsidP="00A9066E">
            <w:pPr>
              <w:rPr>
                <w:lang w:val="en-US"/>
              </w:rPr>
            </w:pPr>
            <w:r w:rsidRPr="00B7557E">
              <w:rPr>
                <w:rFonts w:ascii="Arial" w:hAnsi="Arial" w:cs="Arial"/>
                <w:bCs/>
                <w:sz w:val="20"/>
                <w:szCs w:val="20"/>
                <w:lang w:val="en-US"/>
              </w:rPr>
              <w:t>Investment phase</w:t>
            </w:r>
          </w:p>
        </w:tc>
        <w:tc>
          <w:tcPr>
            <w:tcW w:w="5256" w:type="dxa"/>
            <w:shd w:val="clear" w:color="auto" w:fill="auto"/>
          </w:tcPr>
          <w:p w:rsidR="004B0335" w:rsidRPr="00B7557E" w:rsidRDefault="004B0335" w:rsidP="00A9066E">
            <w:pPr>
              <w:rPr>
                <w:rFonts w:ascii="Arial" w:hAnsi="Arial" w:cs="Arial"/>
                <w:sz w:val="20"/>
                <w:szCs w:val="20"/>
                <w:lang w:val="en-US"/>
              </w:rPr>
            </w:pPr>
            <w:r w:rsidRPr="00B7557E">
              <w:rPr>
                <w:rFonts w:ascii="Arial" w:hAnsi="Arial" w:cs="Arial"/>
                <w:sz w:val="20"/>
                <w:szCs w:val="20"/>
                <w:lang w:val="en-US"/>
              </w:rPr>
              <w:t xml:space="preserve">Utility facilities, equipment, transport. Vegetable warehouses. Fencing and territory safeguarding </w:t>
            </w:r>
            <w:proofErr w:type="spellStart"/>
            <w:proofErr w:type="gramStart"/>
            <w:r w:rsidRPr="00B7557E">
              <w:rPr>
                <w:rFonts w:ascii="Arial" w:hAnsi="Arial" w:cs="Arial"/>
                <w:sz w:val="20"/>
                <w:szCs w:val="20"/>
                <w:lang w:val="en-US"/>
              </w:rPr>
              <w:t>system.Household</w:t>
            </w:r>
            <w:proofErr w:type="spellEnd"/>
            <w:proofErr w:type="gramEnd"/>
            <w:r w:rsidRPr="00B7557E">
              <w:rPr>
                <w:rFonts w:ascii="Arial" w:hAnsi="Arial" w:cs="Arial"/>
                <w:sz w:val="20"/>
                <w:szCs w:val="20"/>
                <w:lang w:val="en-US"/>
              </w:rPr>
              <w:t xml:space="preserve"> solid waste ground. Reclamation ground for plant </w:t>
            </w:r>
            <w:proofErr w:type="spellStart"/>
            <w:proofErr w:type="gramStart"/>
            <w:r w:rsidRPr="00B7557E">
              <w:rPr>
                <w:rFonts w:ascii="Arial" w:hAnsi="Arial" w:cs="Arial"/>
                <w:sz w:val="20"/>
                <w:szCs w:val="20"/>
                <w:lang w:val="en-US"/>
              </w:rPr>
              <w:t>residues.Roads</w:t>
            </w:r>
            <w:proofErr w:type="spellEnd"/>
            <w:proofErr w:type="gramEnd"/>
            <w:r w:rsidRPr="00B7557E">
              <w:rPr>
                <w:rFonts w:ascii="Arial" w:hAnsi="Arial" w:cs="Arial"/>
                <w:sz w:val="20"/>
                <w:szCs w:val="20"/>
                <w:lang w:val="en-US"/>
              </w:rPr>
              <w:t xml:space="preserve">, passages </w:t>
            </w:r>
            <w:proofErr w:type="spellStart"/>
            <w:r w:rsidRPr="00B7557E">
              <w:rPr>
                <w:rFonts w:ascii="Arial" w:hAnsi="Arial" w:cs="Arial"/>
                <w:sz w:val="20"/>
                <w:szCs w:val="20"/>
                <w:lang w:val="en-US"/>
              </w:rPr>
              <w:t>andcar</w:t>
            </w:r>
            <w:proofErr w:type="spellEnd"/>
            <w:r w:rsidRPr="00B7557E">
              <w:rPr>
                <w:rFonts w:ascii="Arial" w:hAnsi="Arial" w:cs="Arial"/>
                <w:sz w:val="20"/>
                <w:szCs w:val="20"/>
                <w:lang w:val="en-US"/>
              </w:rPr>
              <w:t xml:space="preserve"> </w:t>
            </w:r>
            <w:proofErr w:type="spellStart"/>
            <w:r w:rsidRPr="00B7557E">
              <w:rPr>
                <w:rFonts w:ascii="Arial" w:hAnsi="Arial" w:cs="Arial"/>
                <w:sz w:val="20"/>
                <w:szCs w:val="20"/>
                <w:lang w:val="en-US"/>
              </w:rPr>
              <w:t>parking.Sewage</w:t>
            </w:r>
            <w:proofErr w:type="spellEnd"/>
            <w:r w:rsidRPr="00B7557E">
              <w:rPr>
                <w:rFonts w:ascii="Arial" w:hAnsi="Arial" w:cs="Arial"/>
                <w:sz w:val="20"/>
                <w:szCs w:val="20"/>
                <w:lang w:val="en-US"/>
              </w:rPr>
              <w:t xml:space="preserve"> network with sewage pumping </w:t>
            </w:r>
            <w:proofErr w:type="spellStart"/>
            <w:r w:rsidRPr="00B7557E">
              <w:rPr>
                <w:rFonts w:ascii="Arial" w:hAnsi="Arial" w:cs="Arial"/>
                <w:sz w:val="20"/>
                <w:szCs w:val="20"/>
                <w:lang w:val="en-US"/>
              </w:rPr>
              <w:t>station.Intrasite</w:t>
            </w:r>
            <w:proofErr w:type="spellEnd"/>
            <w:r w:rsidRPr="00B7557E">
              <w:rPr>
                <w:rFonts w:ascii="Arial" w:hAnsi="Arial" w:cs="Arial"/>
                <w:sz w:val="20"/>
                <w:szCs w:val="20"/>
                <w:lang w:val="en-US"/>
              </w:rPr>
              <w:t xml:space="preserve"> water supply systems, production start-up.</w:t>
            </w:r>
          </w:p>
        </w:tc>
        <w:tc>
          <w:tcPr>
            <w:tcW w:w="1631" w:type="dxa"/>
          </w:tcPr>
          <w:p w:rsidR="004B0335" w:rsidRPr="00B7557E" w:rsidRDefault="004B0335" w:rsidP="00A9066E">
            <w:pPr>
              <w:rPr>
                <w:rStyle w:val="PEStyleFont8"/>
                <w:rFonts w:ascii="Arial" w:hAnsi="Arial" w:cs="Arial"/>
                <w:sz w:val="20"/>
                <w:szCs w:val="20"/>
                <w:lang w:val="en-US"/>
              </w:rPr>
            </w:pPr>
            <w:r w:rsidRPr="00B7557E">
              <w:rPr>
                <w:rStyle w:val="PEStyleFont8"/>
                <w:rFonts w:ascii="Arial" w:hAnsi="Arial" w:cs="Arial"/>
                <w:sz w:val="20"/>
                <w:szCs w:val="20"/>
                <w:lang w:val="en-US"/>
              </w:rPr>
              <w:t>3 971 570.00</w:t>
            </w:r>
          </w:p>
        </w:tc>
      </w:tr>
    </w:tbl>
    <w:p w:rsidR="004B0335" w:rsidRPr="00B7557E" w:rsidRDefault="004B0335" w:rsidP="004B0335">
      <w:pPr>
        <w:rPr>
          <w:lang w:val="en-US"/>
        </w:rPr>
      </w:pPr>
    </w:p>
    <w:p w:rsidR="004B0335" w:rsidRPr="00B7557E" w:rsidRDefault="004B0335" w:rsidP="004B0335">
      <w:pPr>
        <w:rPr>
          <w:b/>
          <w:lang w:val="en-US"/>
        </w:rPr>
      </w:pPr>
      <w:r w:rsidRPr="00B7557E">
        <w:rPr>
          <w:b/>
          <w:lang w:val="en-US"/>
        </w:rPr>
        <w:t>Minimum volume of gross revenue per year</w:t>
      </w:r>
      <w:r w:rsidRPr="00B7557E">
        <w:rPr>
          <w:lang w:val="en-US"/>
        </w:rPr>
        <w:t xml:space="preserve"> from 12ha of greenhouses –</w:t>
      </w:r>
      <w:r w:rsidRPr="00B7557E">
        <w:rPr>
          <w:b/>
          <w:lang w:val="en-US"/>
        </w:rPr>
        <w:t>247.2million USD</w:t>
      </w:r>
    </w:p>
    <w:p w:rsidR="004B0335" w:rsidRPr="00B7557E" w:rsidRDefault="004B0335" w:rsidP="004B0335">
      <w:pPr>
        <w:rPr>
          <w:lang w:val="en-US"/>
        </w:rPr>
      </w:pPr>
      <w:r w:rsidRPr="00B7557E">
        <w:rPr>
          <w:b/>
          <w:lang w:val="en-US"/>
        </w:rPr>
        <w:t>Maximum operating expenditures per year</w:t>
      </w:r>
      <w:r w:rsidRPr="00B7557E">
        <w:rPr>
          <w:lang w:val="en-US"/>
        </w:rPr>
        <w:t xml:space="preserve"> for 12ha of greenhouses (expenses on material, personnel </w:t>
      </w:r>
      <w:proofErr w:type="spellStart"/>
      <w:r w:rsidRPr="00B7557E">
        <w:rPr>
          <w:lang w:val="en-US"/>
        </w:rPr>
        <w:t>andindirect</w:t>
      </w:r>
      <w:proofErr w:type="spellEnd"/>
      <w:r w:rsidRPr="00B7557E">
        <w:rPr>
          <w:lang w:val="en-US"/>
        </w:rPr>
        <w:t xml:space="preserve"> costs (both fixed and variable costs) </w:t>
      </w:r>
      <w:r w:rsidRPr="00B7557E">
        <w:rPr>
          <w:b/>
          <w:lang w:val="en-US"/>
        </w:rPr>
        <w:t>– 4.67 million USD</w:t>
      </w:r>
      <w:r w:rsidRPr="00B7557E">
        <w:rPr>
          <w:lang w:val="en-US"/>
        </w:rPr>
        <w:t>.</w:t>
      </w:r>
    </w:p>
    <w:p w:rsidR="004B0335" w:rsidRPr="00B7557E" w:rsidRDefault="004B0335" w:rsidP="004B0335">
      <w:pPr>
        <w:jc w:val="both"/>
        <w:rPr>
          <w:lang w:val="en-US"/>
        </w:rPr>
      </w:pPr>
      <w:r w:rsidRPr="00B7557E">
        <w:rPr>
          <w:b/>
          <w:lang w:val="en-US"/>
        </w:rPr>
        <w:t xml:space="preserve">Labor force: </w:t>
      </w:r>
      <w:r w:rsidRPr="00B7557E">
        <w:rPr>
          <w:lang w:val="en-US"/>
        </w:rPr>
        <w:t>number of personnel required for service of</w:t>
      </w:r>
      <w:r w:rsidRPr="00B7557E">
        <w:rPr>
          <w:b/>
          <w:lang w:val="en-US"/>
        </w:rPr>
        <w:t>12 ha</w:t>
      </w:r>
      <w:r w:rsidRPr="00B7557E">
        <w:rPr>
          <w:lang w:val="en-US"/>
        </w:rPr>
        <w:t xml:space="preserve"> greenhouse facilities </w:t>
      </w:r>
      <w:proofErr w:type="spellStart"/>
      <w:r w:rsidRPr="00B7557E">
        <w:rPr>
          <w:lang w:val="en-US"/>
        </w:rPr>
        <w:t>withpower</w:t>
      </w:r>
      <w:proofErr w:type="spellEnd"/>
      <w:r w:rsidRPr="00B7557E">
        <w:rPr>
          <w:lang w:val="en-US"/>
        </w:rPr>
        <w:t xml:space="preserve"> supply system -</w:t>
      </w:r>
      <w:r w:rsidRPr="00B7557E">
        <w:rPr>
          <w:b/>
          <w:lang w:val="en-US"/>
        </w:rPr>
        <w:t>221</w:t>
      </w:r>
      <w:r w:rsidRPr="00B7557E">
        <w:rPr>
          <w:lang w:val="en-US"/>
        </w:rPr>
        <w:t>persons.</w:t>
      </w:r>
    </w:p>
    <w:p w:rsidR="004B0335" w:rsidRPr="00B7557E" w:rsidRDefault="004B0335" w:rsidP="004B0335">
      <w:pPr>
        <w:pStyle w:val="PEStylePara0"/>
        <w:jc w:val="left"/>
        <w:rPr>
          <w:rFonts w:ascii="Times New Roman" w:hAnsi="Times New Roman" w:cs="Times New Roman"/>
          <w:b/>
          <w:sz w:val="24"/>
          <w:szCs w:val="24"/>
          <w:lang w:val="en-US"/>
        </w:rPr>
      </w:pPr>
      <w:r w:rsidRPr="00B7557E">
        <w:rPr>
          <w:rFonts w:ascii="Times New Roman" w:hAnsi="Times New Roman" w:cs="Times New Roman"/>
          <w:b/>
          <w:sz w:val="24"/>
          <w:szCs w:val="24"/>
          <w:lang w:val="en-US"/>
        </w:rPr>
        <w:t>Tax burden.</w:t>
      </w:r>
    </w:p>
    <w:p w:rsidR="004B0335" w:rsidRPr="00B7557E" w:rsidRDefault="004B0335" w:rsidP="004B0335">
      <w:pPr>
        <w:rPr>
          <w:lang w:val="en-US"/>
        </w:rPr>
      </w:pPr>
      <w:r w:rsidRPr="00B7557E">
        <w:rPr>
          <w:rStyle w:val="highlighthighlightactive"/>
          <w:b/>
          <w:bCs/>
          <w:lang w:val="en-US"/>
        </w:rPr>
        <w:t> Unified agricultural tax (UAT)</w:t>
      </w:r>
      <w:hyperlink r:id="rId5" w:anchor="YANDEX_45" w:history="1"/>
      <w:r w:rsidRPr="00B7557E">
        <w:rPr>
          <w:lang w:val="en-US"/>
        </w:rPr>
        <w:t>replaces payment of four tax types</w:t>
      </w:r>
      <w:hyperlink r:id="rId6" w:anchor="YANDEX_44" w:history="1"/>
      <w:hyperlink r:id="rId7" w:anchor="YANDEX_46" w:history="1"/>
      <w:r w:rsidRPr="00B7557E">
        <w:rPr>
          <w:lang w:val="en-US"/>
        </w:rPr>
        <w:t>:</w:t>
      </w:r>
    </w:p>
    <w:p w:rsidR="004B0335" w:rsidRPr="00B7557E" w:rsidRDefault="004B0335" w:rsidP="004B0335">
      <w:pPr>
        <w:rPr>
          <w:lang w:val="en-US"/>
        </w:rPr>
      </w:pPr>
      <w:r w:rsidRPr="00B7557E">
        <w:rPr>
          <w:lang w:val="en-US"/>
        </w:rPr>
        <w:t xml:space="preserve">- </w:t>
      </w:r>
      <w:proofErr w:type="spellStart"/>
      <w:r w:rsidRPr="00B7557E">
        <w:rPr>
          <w:lang w:val="en-US"/>
        </w:rPr>
        <w:t>onprofit</w:t>
      </w:r>
      <w:proofErr w:type="spellEnd"/>
    </w:p>
    <w:p w:rsidR="004B0335" w:rsidRPr="00B7557E" w:rsidRDefault="004B0335" w:rsidP="004B0335">
      <w:pPr>
        <w:rPr>
          <w:rStyle w:val="highlighthighlightactive"/>
          <w:lang w:val="en-US"/>
        </w:rPr>
      </w:pPr>
      <w:r w:rsidRPr="00B7557E">
        <w:rPr>
          <w:lang w:val="en-US"/>
        </w:rPr>
        <w:t>- on property</w:t>
      </w:r>
      <w:hyperlink r:id="rId8" w:anchor="YANDEX_45" w:history="1"/>
      <w:r w:rsidRPr="00B7557E">
        <w:rPr>
          <w:rStyle w:val="highlighthighlightactive"/>
          <w:lang w:val="en-US"/>
        </w:rPr>
        <w:t> </w:t>
      </w:r>
    </w:p>
    <w:p w:rsidR="004B0335" w:rsidRPr="00B7557E" w:rsidRDefault="004B0335" w:rsidP="004B0335">
      <w:pPr>
        <w:rPr>
          <w:rStyle w:val="highlighthighlightactive"/>
          <w:lang w:val="en-US"/>
        </w:rPr>
      </w:pPr>
      <w:r w:rsidRPr="00B7557E">
        <w:rPr>
          <w:rStyle w:val="highlighthighlightactive"/>
          <w:lang w:val="en-US"/>
        </w:rPr>
        <w:t xml:space="preserve">- unified social tax and </w:t>
      </w:r>
    </w:p>
    <w:p w:rsidR="004B0335" w:rsidRPr="00B7557E" w:rsidRDefault="004B0335" w:rsidP="004B0335">
      <w:pPr>
        <w:rPr>
          <w:lang w:val="en-US"/>
        </w:rPr>
      </w:pPr>
      <w:r w:rsidRPr="00B7557E">
        <w:rPr>
          <w:rStyle w:val="highlighthighlightactive"/>
          <w:lang w:val="en-US"/>
        </w:rPr>
        <w:lastRenderedPageBreak/>
        <w:t>- VAT</w:t>
      </w:r>
      <w:hyperlink r:id="rId9" w:anchor="YANDEX_48" w:history="1"/>
      <w:hyperlink r:id="rId10" w:anchor="YANDEX_47" w:history="1"/>
      <w:hyperlink r:id="rId11" w:anchor="YANDEX_49" w:history="1"/>
      <w:r w:rsidRPr="00B7557E">
        <w:rPr>
          <w:lang w:val="en-US"/>
        </w:rPr>
        <w:t>.</w:t>
      </w:r>
    </w:p>
    <w:p w:rsidR="004B0335" w:rsidRPr="00B7557E" w:rsidRDefault="004B0335" w:rsidP="004B0335">
      <w:pPr>
        <w:rPr>
          <w:lang w:val="en-US"/>
        </w:rPr>
      </w:pPr>
      <w:r w:rsidRPr="00B7557E">
        <w:rPr>
          <w:lang w:val="en-US"/>
        </w:rPr>
        <w:t>UAT rate is</w:t>
      </w:r>
      <w:r w:rsidRPr="00B7557E">
        <w:rPr>
          <w:b/>
          <w:lang w:val="en-US"/>
        </w:rPr>
        <w:t>6%</w:t>
      </w:r>
      <w:r w:rsidRPr="00B7557E">
        <w:rPr>
          <w:lang w:val="en-US"/>
        </w:rPr>
        <w:t xml:space="preserve"> from cash flow (difference between revenues and expenses). </w:t>
      </w:r>
    </w:p>
    <w:p w:rsidR="004B0335" w:rsidRPr="00B7557E" w:rsidRDefault="004B0335" w:rsidP="004B0335">
      <w:pPr>
        <w:rPr>
          <w:lang w:val="en-US"/>
        </w:rPr>
      </w:pPr>
      <w:r w:rsidRPr="00B7557E">
        <w:rPr>
          <w:lang w:val="en-US"/>
        </w:rPr>
        <w:t xml:space="preserve">Income tax amounting to </w:t>
      </w:r>
      <w:r w:rsidRPr="00B7557E">
        <w:rPr>
          <w:b/>
          <w:lang w:val="en-US"/>
        </w:rPr>
        <w:t>13%</w:t>
      </w:r>
      <w:r w:rsidRPr="00B7557E">
        <w:rPr>
          <w:lang w:val="en-US"/>
        </w:rPr>
        <w:t xml:space="preserve"> is withheld from wage workers who are withholding agents and it is transferred to the budget.</w:t>
      </w:r>
    </w:p>
    <w:p w:rsidR="004B0335" w:rsidRPr="00B7557E" w:rsidRDefault="004B0335" w:rsidP="004B0335">
      <w:pPr>
        <w:rPr>
          <w:b/>
          <w:lang w:val="en-US"/>
        </w:rPr>
      </w:pPr>
      <w:r w:rsidRPr="00B7557E">
        <w:rPr>
          <w:rStyle w:val="highlighthighlightactive"/>
          <w:lang w:val="en-US"/>
        </w:rPr>
        <w:t>Unified social tax rate with UAT is</w:t>
      </w:r>
      <w:hyperlink r:id="rId12" w:anchor="YANDEX_47" w:history="1"/>
      <w:hyperlink r:id="rId13" w:anchor="YANDEX_46" w:history="1"/>
      <w:hyperlink r:id="rId14" w:anchor="YANDEX_48" w:history="1"/>
      <w:hyperlink r:id="rId15" w:anchor="YANDEX_47" w:history="1"/>
      <w:r w:rsidRPr="00B7557E">
        <w:rPr>
          <w:rStyle w:val="highlighthighlightactive"/>
          <w:b/>
          <w:lang w:val="en-US"/>
        </w:rPr>
        <w:t xml:space="preserve"> 0</w:t>
      </w:r>
      <w:hyperlink r:id="rId16" w:anchor="YANDEX_49" w:history="1"/>
    </w:p>
    <w:p w:rsidR="004B0335" w:rsidRPr="00B7557E" w:rsidRDefault="004B0335" w:rsidP="004B0335">
      <w:pPr>
        <w:rPr>
          <w:lang w:val="en-US"/>
        </w:rPr>
      </w:pPr>
      <w:r w:rsidRPr="00B7557E">
        <w:rPr>
          <w:lang w:val="en-US"/>
        </w:rPr>
        <w:t xml:space="preserve">Land </w:t>
      </w:r>
      <w:proofErr w:type="spellStart"/>
      <w:proofErr w:type="gramStart"/>
      <w:r w:rsidRPr="00B7557E">
        <w:rPr>
          <w:lang w:val="en-US"/>
        </w:rPr>
        <w:t>tax.Marginal</w:t>
      </w:r>
      <w:proofErr w:type="spellEnd"/>
      <w:proofErr w:type="gramEnd"/>
      <w:r w:rsidRPr="00B7557E">
        <w:rPr>
          <w:lang w:val="en-US"/>
        </w:rPr>
        <w:t xml:space="preserve"> tax rate is defined in Tax Code, and it is</w:t>
      </w:r>
      <w:r w:rsidRPr="00B7557E">
        <w:rPr>
          <w:b/>
          <w:lang w:val="en-US"/>
        </w:rPr>
        <w:t>0.3%</w:t>
      </w:r>
      <w:r w:rsidRPr="00B7557E">
        <w:rPr>
          <w:lang w:val="en-US"/>
        </w:rPr>
        <w:t>of cadastral value.</w:t>
      </w:r>
    </w:p>
    <w:p w:rsidR="004B0335" w:rsidRPr="00B7557E" w:rsidRDefault="004B0335" w:rsidP="004B0335">
      <w:pPr>
        <w:rPr>
          <w:b/>
          <w:lang w:val="en-US"/>
        </w:rPr>
      </w:pPr>
      <w:r w:rsidRPr="00B7557E">
        <w:rPr>
          <w:lang w:val="en-US"/>
        </w:rPr>
        <w:t xml:space="preserve">VAT = </w:t>
      </w:r>
      <w:r w:rsidRPr="00B7557E">
        <w:rPr>
          <w:b/>
          <w:lang w:val="en-US"/>
        </w:rPr>
        <w:t>0.</w:t>
      </w:r>
    </w:p>
    <w:p w:rsidR="004B0335" w:rsidRPr="00B7557E" w:rsidRDefault="004B0335" w:rsidP="004B0335">
      <w:pPr>
        <w:rPr>
          <w:lang w:val="en-US"/>
        </w:rPr>
      </w:pPr>
      <w:r w:rsidRPr="00B7557E">
        <w:rPr>
          <w:lang w:val="en-US"/>
        </w:rPr>
        <w:t xml:space="preserve">State </w:t>
      </w:r>
      <w:proofErr w:type="spellStart"/>
      <w:r w:rsidRPr="00B7557E">
        <w:rPr>
          <w:lang w:val="en-US"/>
        </w:rPr>
        <w:t>Dumahas</w:t>
      </w:r>
      <w:proofErr w:type="spellEnd"/>
      <w:r w:rsidRPr="00B7557E">
        <w:rPr>
          <w:lang w:val="en-US"/>
        </w:rPr>
        <w:t xml:space="preserve"> introduced an adjustment in Tax Code:</w:t>
      </w:r>
    </w:p>
    <w:p w:rsidR="004B0335" w:rsidRPr="00B7557E" w:rsidRDefault="004B0335" w:rsidP="004B0335">
      <w:pPr>
        <w:rPr>
          <w:lang w:val="en-US"/>
        </w:rPr>
      </w:pPr>
      <w:r w:rsidRPr="00B7557E">
        <w:rPr>
          <w:lang w:val="en-US"/>
        </w:rPr>
        <w:t xml:space="preserve">-which allows not compensating an input </w:t>
      </w:r>
      <w:proofErr w:type="spellStart"/>
      <w:r w:rsidRPr="00B7557E">
        <w:rPr>
          <w:lang w:val="en-US"/>
        </w:rPr>
        <w:t>VATin</w:t>
      </w:r>
      <w:proofErr w:type="spellEnd"/>
      <w:r w:rsidRPr="00B7557E">
        <w:rPr>
          <w:lang w:val="en-US"/>
        </w:rPr>
        <w:t xml:space="preserve"> the budget when switching to </w:t>
      </w:r>
      <w:r w:rsidRPr="00B7557E">
        <w:rPr>
          <w:b/>
          <w:lang w:val="en-US"/>
        </w:rPr>
        <w:t>UAT</w:t>
      </w:r>
      <w:r w:rsidRPr="00B7557E">
        <w:rPr>
          <w:lang w:val="en-US"/>
        </w:rPr>
        <w:t xml:space="preserve"> payment</w:t>
      </w:r>
      <w:hyperlink r:id="rId17" w:anchor="YANDEX_57" w:history="1"/>
      <w:hyperlink r:id="rId18" w:anchor="YANDEX_59" w:history="1"/>
      <w:r w:rsidRPr="00B7557E">
        <w:rPr>
          <w:lang w:val="en-US"/>
        </w:rPr>
        <w:t>,</w:t>
      </w:r>
    </w:p>
    <w:p w:rsidR="004B0335" w:rsidRPr="00B7557E" w:rsidRDefault="004B0335" w:rsidP="004B0335">
      <w:pPr>
        <w:rPr>
          <w:lang w:val="en-US"/>
        </w:rPr>
      </w:pPr>
      <w:r w:rsidRPr="00B7557E">
        <w:rPr>
          <w:lang w:val="en-US"/>
        </w:rPr>
        <w:t xml:space="preserve">- expenses increase by amount </w:t>
      </w:r>
      <w:proofErr w:type="spellStart"/>
      <w:r w:rsidRPr="00B7557E">
        <w:rPr>
          <w:lang w:val="en-US"/>
        </w:rPr>
        <w:t>ofacquired</w:t>
      </w:r>
      <w:proofErr w:type="spellEnd"/>
      <w:r w:rsidRPr="00B7557E">
        <w:rPr>
          <w:lang w:val="en-US"/>
        </w:rPr>
        <w:t xml:space="preserve"> property assets and shall be assigned to </w:t>
      </w:r>
      <w:proofErr w:type="spellStart"/>
      <w:r w:rsidRPr="00B7557E">
        <w:rPr>
          <w:lang w:val="en-US"/>
        </w:rPr>
        <w:t>expensesfrom</w:t>
      </w:r>
      <w:proofErr w:type="spellEnd"/>
      <w:r w:rsidRPr="00B7557E">
        <w:rPr>
          <w:lang w:val="en-US"/>
        </w:rPr>
        <w:t xml:space="preserve"> the moment they are put in operation.</w:t>
      </w:r>
    </w:p>
    <w:p w:rsidR="004B0335" w:rsidRPr="00B7557E" w:rsidRDefault="004B0335" w:rsidP="004B0335">
      <w:pPr>
        <w:rPr>
          <w:b/>
          <w:lang w:val="en-US"/>
        </w:rPr>
      </w:pPr>
      <w:r w:rsidRPr="00B7557E">
        <w:rPr>
          <w:lang w:val="en-US"/>
        </w:rPr>
        <w:t xml:space="preserve">In practice, the aforementioned information shows </w:t>
      </w:r>
      <w:proofErr w:type="spellStart"/>
      <w:r w:rsidRPr="00B7557E">
        <w:rPr>
          <w:lang w:val="en-US"/>
        </w:rPr>
        <w:t>that</w:t>
      </w:r>
      <w:r w:rsidRPr="00B7557E">
        <w:rPr>
          <w:b/>
          <w:u w:val="single"/>
          <w:lang w:val="en-US"/>
        </w:rPr>
        <w:t>within</w:t>
      </w:r>
      <w:proofErr w:type="spellEnd"/>
      <w:r w:rsidRPr="00B7557E">
        <w:rPr>
          <w:b/>
          <w:u w:val="single"/>
          <w:lang w:val="en-US"/>
        </w:rPr>
        <w:t xml:space="preserve"> the pay-back period</w:t>
      </w:r>
      <w:r w:rsidRPr="00B7557E">
        <w:rPr>
          <w:lang w:val="en-US"/>
        </w:rPr>
        <w:t xml:space="preserve">, profit tax payments amount </w:t>
      </w:r>
      <w:proofErr w:type="gramStart"/>
      <w:r w:rsidRPr="00B7557E">
        <w:rPr>
          <w:lang w:val="en-US"/>
        </w:rPr>
        <w:t>to</w:t>
      </w:r>
      <w:r w:rsidRPr="00B7557E">
        <w:rPr>
          <w:b/>
          <w:lang w:val="en-US"/>
        </w:rPr>
        <w:t>“</w:t>
      </w:r>
      <w:proofErr w:type="gramEnd"/>
      <w:smartTag w:uri="urn:schemas-microsoft-com:office:smarttags" w:element="metricconverter">
        <w:smartTagPr>
          <w:attr w:name="ProductID" w:val="0”"/>
        </w:smartTagPr>
        <w:r w:rsidRPr="00B7557E">
          <w:rPr>
            <w:b/>
            <w:lang w:val="en-US"/>
          </w:rPr>
          <w:t>0”</w:t>
        </w:r>
      </w:smartTag>
      <w:r w:rsidRPr="00B7557E">
        <w:rPr>
          <w:b/>
          <w:lang w:val="en-US"/>
        </w:rPr>
        <w:t xml:space="preserve">. </w:t>
      </w:r>
      <w:smartTag w:uri="urn:schemas-microsoft-com:office:smarttags" w:element="place">
        <w:smartTag w:uri="urn:schemas-microsoft-com:office:smarttags" w:element="City">
          <w:r w:rsidRPr="00B7557E">
            <w:rPr>
              <w:lang w:val="en-US"/>
            </w:rPr>
            <w:t>Enterprise</w:t>
          </w:r>
        </w:smartTag>
      </w:smartTag>
      <w:r w:rsidRPr="00B7557E">
        <w:rPr>
          <w:lang w:val="en-US"/>
        </w:rPr>
        <w:t xml:space="preserve"> shall pay only</w:t>
      </w:r>
      <w:r w:rsidRPr="00B7557E">
        <w:rPr>
          <w:b/>
          <w:lang w:val="en-US"/>
        </w:rPr>
        <w:t xml:space="preserve">13% </w:t>
      </w:r>
      <w:r w:rsidRPr="00B7557E">
        <w:rPr>
          <w:lang w:val="en-US"/>
        </w:rPr>
        <w:t xml:space="preserve">income </w:t>
      </w:r>
      <w:proofErr w:type="spellStart"/>
      <w:r w:rsidRPr="00B7557E">
        <w:rPr>
          <w:lang w:val="en-US"/>
        </w:rPr>
        <w:t>taxfrom</w:t>
      </w:r>
      <w:proofErr w:type="spellEnd"/>
      <w:r w:rsidRPr="00B7557E">
        <w:rPr>
          <w:lang w:val="en-US"/>
        </w:rPr>
        <w:t xml:space="preserve"> payroll budget</w:t>
      </w:r>
      <w:r w:rsidRPr="00B7557E">
        <w:rPr>
          <w:b/>
          <w:lang w:val="en-US"/>
        </w:rPr>
        <w:t>.</w:t>
      </w:r>
    </w:p>
    <w:p w:rsidR="004B0335" w:rsidRPr="00B7557E" w:rsidRDefault="004B0335" w:rsidP="004B0335">
      <w:pPr>
        <w:rPr>
          <w:b/>
          <w:lang w:val="en-US"/>
        </w:rPr>
      </w:pPr>
    </w:p>
    <w:tbl>
      <w:tblPr>
        <w:tblW w:w="12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1"/>
        <w:gridCol w:w="1272"/>
        <w:gridCol w:w="1312"/>
        <w:gridCol w:w="1260"/>
        <w:gridCol w:w="1260"/>
        <w:gridCol w:w="1260"/>
        <w:gridCol w:w="1260"/>
        <w:gridCol w:w="1800"/>
      </w:tblGrid>
      <w:tr w:rsidR="004B0335" w:rsidRPr="00457E1D" w:rsidTr="00A9066E">
        <w:trPr>
          <w:trHeight w:val="270"/>
          <w:tblCellSpacing w:w="0" w:type="dxa"/>
        </w:trPr>
        <w:tc>
          <w:tcPr>
            <w:tcW w:w="12255" w:type="dxa"/>
            <w:gridSpan w:val="8"/>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lang w:val="en-US"/>
              </w:rPr>
            </w:pPr>
            <w:r w:rsidRPr="00B7557E">
              <w:rPr>
                <w:b/>
                <w:sz w:val="18"/>
                <w:szCs w:val="18"/>
                <w:lang w:val="en-US"/>
              </w:rPr>
              <w:t>Project cash flow plan (</w:t>
            </w:r>
            <w:proofErr w:type="spellStart"/>
            <w:r w:rsidRPr="00B7557E">
              <w:rPr>
                <w:b/>
                <w:color w:val="FF0000"/>
                <w:sz w:val="18"/>
                <w:szCs w:val="18"/>
                <w:lang w:val="en-US"/>
              </w:rPr>
              <w:t>mln</w:t>
            </w:r>
            <w:proofErr w:type="spellEnd"/>
            <w:r w:rsidRPr="00B7557E">
              <w:rPr>
                <w:b/>
                <w:color w:val="FF0000"/>
                <w:sz w:val="18"/>
                <w:szCs w:val="18"/>
                <w:lang w:val="en-US"/>
              </w:rPr>
              <w:t xml:space="preserve">. </w:t>
            </w:r>
            <w:proofErr w:type="gramStart"/>
            <w:r w:rsidRPr="00B7557E">
              <w:rPr>
                <w:b/>
                <w:color w:val="FF0000"/>
                <w:sz w:val="18"/>
                <w:szCs w:val="18"/>
                <w:lang w:val="en-US"/>
              </w:rPr>
              <w:t>Rub</w:t>
            </w:r>
            <w:r w:rsidRPr="00B7557E">
              <w:rPr>
                <w:b/>
                <w:sz w:val="18"/>
                <w:szCs w:val="18"/>
                <w:lang w:val="en-US"/>
              </w:rPr>
              <w:t>)(</w:t>
            </w:r>
            <w:proofErr w:type="gramEnd"/>
            <w:r w:rsidRPr="00B7557E">
              <w:rPr>
                <w:i/>
                <w:sz w:val="22"/>
                <w:szCs w:val="22"/>
                <w:lang w:val="en-US"/>
              </w:rPr>
              <w:t>Calculations are based on ratio 1 USD = 77.76 Russian rubles)</w:t>
            </w:r>
          </w:p>
          <w:p w:rsidR="004B0335" w:rsidRPr="00B7557E" w:rsidRDefault="004B0335" w:rsidP="00A9066E">
            <w:pPr>
              <w:rPr>
                <w:b/>
                <w:sz w:val="18"/>
                <w:szCs w:val="18"/>
                <w:lang w:val="en-US"/>
              </w:rPr>
            </w:pP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Item </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2016 </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2017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2018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2019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2020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 xml:space="preserve">2021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b/>
                <w:bCs/>
                <w:sz w:val="18"/>
                <w:szCs w:val="18"/>
                <w:lang w:val="en-US"/>
              </w:rPr>
              <w:t>Total</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Gross sales</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478,234</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1 881,126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1 921,726</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10 046,264</w:t>
            </w:r>
          </w:p>
        </w:tc>
      </w:tr>
      <w:tr w:rsidR="004B0335" w:rsidRPr="00B7557E" w:rsidTr="00A9066E">
        <w:trPr>
          <w:trHeight w:val="13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Prime cost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120,8175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363,27</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1 937,167</w:t>
            </w:r>
          </w:p>
        </w:tc>
      </w:tr>
      <w:tr w:rsidR="004B0335" w:rsidRPr="00B7557E" w:rsidTr="00A9066E">
        <w:trPr>
          <w:trHeight w:val="7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b/>
                <w:sz w:val="18"/>
                <w:szCs w:val="18"/>
                <w:lang w:val="en-US"/>
              </w:rPr>
              <w:t>Gross profit</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 xml:space="preserve"> 357,417</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1 517,856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 xml:space="preserve"> 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rStyle w:val="PEStyleFont8"/>
                <w:b/>
                <w:sz w:val="18"/>
                <w:szCs w:val="18"/>
                <w:lang w:val="en-US"/>
              </w:rPr>
              <w:t>1 558,456</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b/>
                <w:sz w:val="18"/>
                <w:szCs w:val="18"/>
                <w:lang w:val="en-US"/>
              </w:rPr>
            </w:pPr>
            <w:r w:rsidRPr="00B7557E">
              <w:rPr>
                <w:b/>
                <w:sz w:val="18"/>
                <w:szCs w:val="18"/>
                <w:lang w:val="en-US"/>
              </w:rPr>
              <w:t xml:space="preserve"> 8 227,929</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Interest payable</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-71,907</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-303,18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-213,42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-123,66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-25,116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-706,991</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Accumulated depreciation</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r w:rsidRPr="00B7557E">
              <w:rPr>
                <w:b/>
                <w:sz w:val="18"/>
                <w:szCs w:val="18"/>
                <w:lang w:val="en-US"/>
              </w:rPr>
              <w:t xml:space="preserve"> - </w:t>
            </w:r>
            <w:r w:rsidRPr="00B7557E">
              <w:rPr>
                <w:rStyle w:val="PEStyleFont7"/>
                <w:b w:val="0"/>
                <w:sz w:val="18"/>
                <w:szCs w:val="18"/>
                <w:lang w:val="en-US"/>
              </w:rPr>
              <w:t>283,714</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b/>
                <w:sz w:val="18"/>
                <w:szCs w:val="18"/>
                <w:lang w:val="en-US"/>
              </w:rPr>
            </w:pPr>
            <w:r w:rsidRPr="00B7557E">
              <w:rPr>
                <w:rStyle w:val="PEStyleFont8"/>
                <w:b/>
                <w:sz w:val="18"/>
                <w:szCs w:val="18"/>
                <w:lang w:val="en-US"/>
              </w:rPr>
              <w:t xml:space="preserve"> - </w:t>
            </w:r>
            <w:r w:rsidRPr="00B7557E">
              <w:rPr>
                <w:rStyle w:val="PEStyleFont7"/>
                <w:b w:val="0"/>
                <w:sz w:val="18"/>
                <w:szCs w:val="18"/>
                <w:lang w:val="en-US"/>
              </w:rPr>
              <w:t>1 213,625</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b/>
                <w:sz w:val="18"/>
                <w:szCs w:val="18"/>
                <w:lang w:val="en-US"/>
              </w:rPr>
            </w:pPr>
            <w:r w:rsidRPr="00B7557E">
              <w:rPr>
                <w:rStyle w:val="PEStyleFont8"/>
                <w:b/>
                <w:sz w:val="18"/>
                <w:szCs w:val="18"/>
                <w:lang w:val="en-US"/>
              </w:rPr>
              <w:t xml:space="preserve"> -</w:t>
            </w:r>
            <w:r w:rsidRPr="00B7557E">
              <w:rPr>
                <w:rStyle w:val="PEStyleFont7"/>
                <w:b w:val="0"/>
                <w:sz w:val="18"/>
                <w:szCs w:val="18"/>
                <w:lang w:val="en-US"/>
              </w:rPr>
              <w:t xml:space="preserve"> 1 343,985</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b/>
                <w:sz w:val="18"/>
                <w:szCs w:val="18"/>
                <w:lang w:val="en-US"/>
              </w:rPr>
            </w:pPr>
            <w:r w:rsidRPr="00B7557E">
              <w:rPr>
                <w:rStyle w:val="PEStyleFont8"/>
                <w:b/>
                <w:sz w:val="18"/>
                <w:szCs w:val="18"/>
                <w:lang w:val="en-US"/>
              </w:rPr>
              <w:t xml:space="preserve"> -</w:t>
            </w:r>
            <w:r w:rsidRPr="00B7557E">
              <w:rPr>
                <w:rStyle w:val="PEStyleFont7"/>
                <w:b w:val="0"/>
                <w:sz w:val="18"/>
                <w:szCs w:val="18"/>
                <w:lang w:val="en-US"/>
              </w:rPr>
              <w:t xml:space="preserve">1 433,745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b/>
                <w:sz w:val="18"/>
                <w:szCs w:val="18"/>
                <w:lang w:val="en-US"/>
              </w:rPr>
            </w:pPr>
            <w:r w:rsidRPr="00B7557E">
              <w:rPr>
                <w:rStyle w:val="PEStyleFont8"/>
                <w:b/>
                <w:sz w:val="18"/>
                <w:szCs w:val="18"/>
                <w:lang w:val="en-US"/>
              </w:rPr>
              <w:t xml:space="preserve"> - </w:t>
            </w:r>
            <w:r w:rsidRPr="00B7557E">
              <w:rPr>
                <w:rStyle w:val="PEStyleFont7"/>
                <w:b w:val="0"/>
                <w:sz w:val="18"/>
                <w:szCs w:val="18"/>
                <w:lang w:val="en-US"/>
              </w:rPr>
              <w:t xml:space="preserve">1 262,22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-4 005,0</w:t>
            </w:r>
          </w:p>
        </w:tc>
      </w:tr>
      <w:tr w:rsidR="004B0335" w:rsidRPr="00B7557E" w:rsidTr="00A9066E">
        <w:trPr>
          <w:trHeight w:val="12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Other income</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highlight w:val="lightGray"/>
                <w:lang w:val="en-US"/>
              </w:rPr>
            </w:pPr>
            <w:r w:rsidRPr="00B7557E">
              <w:rPr>
                <w:b/>
                <w:sz w:val="18"/>
                <w:szCs w:val="18"/>
                <w:highlight w:val="lightGray"/>
                <w:lang w:val="en-US"/>
              </w:rPr>
              <w:t>Other expenses</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highlight w:val="lightGray"/>
                <w:lang w:val="en-US"/>
              </w:rPr>
            </w:pP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Transport tax</w:t>
            </w:r>
          </w:p>
          <w:p w:rsidR="004B0335" w:rsidRPr="00B7557E" w:rsidRDefault="004B0335" w:rsidP="00A9066E">
            <w:pPr>
              <w:rPr>
                <w:sz w:val="18"/>
                <w:szCs w:val="18"/>
                <w:lang w:val="en-US"/>
              </w:rPr>
            </w:pPr>
            <w:r w:rsidRPr="00B7557E">
              <w:rPr>
                <w:sz w:val="18"/>
                <w:szCs w:val="18"/>
                <w:lang w:val="en-US"/>
              </w:rPr>
              <w:t>(Regional)</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0,546</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3,276</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Water resources tax</w:t>
            </w:r>
          </w:p>
          <w:p w:rsidR="004B0335" w:rsidRPr="00B7557E" w:rsidRDefault="004B0335" w:rsidP="00A9066E">
            <w:pPr>
              <w:rPr>
                <w:sz w:val="18"/>
                <w:szCs w:val="18"/>
                <w:lang w:val="en-US"/>
              </w:rPr>
            </w:pPr>
            <w:r w:rsidRPr="00B7557E">
              <w:rPr>
                <w:sz w:val="18"/>
                <w:szCs w:val="18"/>
                <w:lang w:val="en-US"/>
              </w:rPr>
              <w:t>(Federal/Regional)</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0,05/0,075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0,2/0,3</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1.05/1,57</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Land tax (Local)</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0,005562</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0,03337</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Payroll tax</w:t>
            </w:r>
          </w:p>
          <w:p w:rsidR="004B0335" w:rsidRPr="00B7557E" w:rsidRDefault="004B0335" w:rsidP="00A9066E">
            <w:pPr>
              <w:rPr>
                <w:sz w:val="18"/>
                <w:szCs w:val="18"/>
                <w:lang w:val="en-US"/>
              </w:rPr>
            </w:pPr>
            <w:r w:rsidRPr="00B7557E">
              <w:rPr>
                <w:sz w:val="18"/>
                <w:szCs w:val="18"/>
                <w:lang w:val="en-US"/>
              </w:rPr>
              <w:t xml:space="preserve"> (Federal) </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2,36</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 xml:space="preserve"> 9,438</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49,55</w:t>
            </w:r>
          </w:p>
        </w:tc>
      </w:tr>
      <w:tr w:rsidR="004B0335" w:rsidRPr="00B7557E" w:rsidTr="00A9066E">
        <w:trPr>
          <w:trHeight w:val="9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Before-tax profit</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0</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rStyle w:val="PEStyleFont8"/>
                <w:sz w:val="18"/>
                <w:szCs w:val="18"/>
                <w:lang w:val="en-US"/>
              </w:rPr>
              <w:t>270,069</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rStyle w:val="PEStyleFont8"/>
                <w:sz w:val="18"/>
                <w:szCs w:val="18"/>
                <w:lang w:val="en-US"/>
              </w:rPr>
              <w:t xml:space="preserve"> 1 556,156</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1 826,225</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Profit tax</w:t>
            </w:r>
          </w:p>
          <w:p w:rsidR="004B0335" w:rsidRPr="00B7557E" w:rsidRDefault="004B0335" w:rsidP="00A9066E">
            <w:pPr>
              <w:rPr>
                <w:sz w:val="18"/>
                <w:szCs w:val="18"/>
                <w:lang w:val="en-US"/>
              </w:rPr>
            </w:pPr>
            <w:r w:rsidRPr="00B7557E">
              <w:rPr>
                <w:sz w:val="18"/>
                <w:szCs w:val="18"/>
                <w:lang w:val="en-US"/>
              </w:rPr>
              <w:t>(Federal)</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16,204</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93,369</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109,573</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Changes in current assets (+ or-)</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0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0</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Net profit (loss)</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0</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253,865</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 xml:space="preserve"> 1 462,787</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Pr="00B7557E" w:rsidRDefault="004B0335" w:rsidP="00A9066E">
            <w:pPr>
              <w:rPr>
                <w:sz w:val="18"/>
                <w:szCs w:val="18"/>
                <w:lang w:val="en-US"/>
              </w:rPr>
            </w:pPr>
            <w:r w:rsidRPr="00B7557E">
              <w:rPr>
                <w:sz w:val="18"/>
                <w:szCs w:val="18"/>
                <w:lang w:val="en-US"/>
              </w:rPr>
              <w:t>1 716,652</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Cash flow from operations</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1 056,0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253,865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1 462,787</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2 772,65</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i/>
                <w:sz w:val="18"/>
                <w:szCs w:val="18"/>
                <w:lang w:val="en-US"/>
              </w:rPr>
            </w:pPr>
            <w:r w:rsidRPr="00B7557E">
              <w:rPr>
                <w:rStyle w:val="PEStyleFont16"/>
                <w:b w:val="0"/>
                <w:i w:val="0"/>
                <w:sz w:val="18"/>
                <w:szCs w:val="18"/>
                <w:lang w:val="en-US"/>
              </w:rPr>
              <w:t>Investment outlay</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4 005,0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b/>
                <w:sz w:val="18"/>
                <w:szCs w:val="18"/>
                <w:lang w:val="en-US"/>
              </w:rPr>
            </w:pP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4005</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Cash flow from investing</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4 005,0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4005,0</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lastRenderedPageBreak/>
              <w:t>Own capital receipt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436,1</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436,1</w:t>
            </w:r>
          </w:p>
        </w:tc>
      </w:tr>
      <w:tr w:rsidR="004B0335" w:rsidRPr="00B7557E"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Reimbursement by the State of 25%</w:t>
            </w:r>
          </w:p>
          <w:p w:rsidR="004B0335" w:rsidRPr="00B7557E" w:rsidRDefault="004B0335" w:rsidP="00A9066E">
            <w:pPr>
              <w:rPr>
                <w:sz w:val="18"/>
                <w:szCs w:val="18"/>
                <w:lang w:val="en-US"/>
              </w:rPr>
            </w:pPr>
            <w:r w:rsidRPr="00B7557E">
              <w:rPr>
                <w:sz w:val="18"/>
                <w:szCs w:val="18"/>
                <w:lang w:val="en-US"/>
              </w:rPr>
              <w:t>costs after putting in operation</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690,0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690,0</w:t>
            </w:r>
          </w:p>
        </w:tc>
      </w:tr>
      <w:tr w:rsidR="004B0335" w:rsidRPr="00B7557E" w:rsidTr="00A9066E">
        <w:trPr>
          <w:trHeight w:val="9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Raising loans</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3 568,895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3 568,895</w:t>
            </w:r>
          </w:p>
        </w:tc>
      </w:tr>
      <w:tr w:rsidR="004B0335" w:rsidRPr="00B7557E" w:rsidTr="00A9066E">
        <w:trPr>
          <w:trHeight w:val="31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Repayment of loans and interest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-207,907 </w:t>
            </w:r>
          </w:p>
          <w:p w:rsidR="004B0335" w:rsidRPr="00B7557E" w:rsidRDefault="004B0335" w:rsidP="00A9066E">
            <w:pPr>
              <w:rPr>
                <w:sz w:val="18"/>
                <w:szCs w:val="18"/>
                <w:lang w:val="en-US"/>
              </w:rPr>
            </w:pPr>
          </w:p>
        </w:tc>
        <w:tc>
          <w:tcPr>
            <w:tcW w:w="1312"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-1 809,18</w:t>
            </w:r>
          </w:p>
          <w:p w:rsidR="004B0335" w:rsidRPr="00B7557E" w:rsidRDefault="004B0335" w:rsidP="00A9066E">
            <w:pPr>
              <w:rPr>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 </w:t>
            </w:r>
            <w:r w:rsidRPr="00B7557E">
              <w:rPr>
                <w:rStyle w:val="PEStyleFont8"/>
                <w:sz w:val="18"/>
                <w:szCs w:val="18"/>
                <w:lang w:val="en-US"/>
              </w:rPr>
              <w:t>1 029,2,0</w:t>
            </w:r>
          </w:p>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- 939,66</w:t>
            </w:r>
          </w:p>
          <w:p w:rsidR="004B0335" w:rsidRPr="00B7557E" w:rsidRDefault="004B0335" w:rsidP="00A9066E">
            <w:pPr>
              <w:rPr>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 xml:space="preserve"> - 356,12</w:t>
            </w:r>
          </w:p>
          <w:p w:rsidR="004B0335" w:rsidRPr="00B7557E" w:rsidRDefault="004B0335" w:rsidP="00A9066E">
            <w:pPr>
              <w:rPr>
                <w:sz w:val="18"/>
                <w:szCs w:val="18"/>
                <w:lang w:val="en-US"/>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sz w:val="18"/>
                <w:szCs w:val="18"/>
                <w:lang w:val="en-US"/>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Pr="00B7557E" w:rsidRDefault="004B0335" w:rsidP="00A9066E">
            <w:pPr>
              <w:rPr>
                <w:sz w:val="18"/>
                <w:szCs w:val="18"/>
                <w:lang w:val="en-US"/>
              </w:rPr>
            </w:pPr>
            <w:r w:rsidRPr="00B7557E">
              <w:rPr>
                <w:rStyle w:val="PEStyleFont8"/>
                <w:sz w:val="18"/>
                <w:szCs w:val="18"/>
                <w:lang w:val="en-US"/>
              </w:rPr>
              <w:t>4 324,067</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Cash flow from financing</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4 487,093</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 xml:space="preserve"> –</w:t>
            </w:r>
            <w:r w:rsidRPr="00B7557E">
              <w:rPr>
                <w:rStyle w:val="PEStyleFont8"/>
                <w:sz w:val="18"/>
                <w:szCs w:val="18"/>
                <w:lang w:val="en-US"/>
              </w:rPr>
              <w:t>1 809,18</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w:t>
            </w:r>
            <w:r w:rsidRPr="00B7557E">
              <w:rPr>
                <w:rStyle w:val="PEStyleFont8"/>
                <w:sz w:val="18"/>
                <w:szCs w:val="18"/>
                <w:lang w:val="en-US"/>
              </w:rPr>
              <w:t xml:space="preserve"> 1 029,2</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w:t>
            </w:r>
            <w:r w:rsidRPr="00B7557E">
              <w:rPr>
                <w:rStyle w:val="PEStyleFont8"/>
                <w:sz w:val="18"/>
                <w:szCs w:val="18"/>
                <w:lang w:val="en-US"/>
              </w:rPr>
              <w:t xml:space="preserve"> 939,66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- 356,12</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0</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370,933</w:t>
            </w:r>
          </w:p>
        </w:tc>
      </w:tr>
      <w:tr w:rsidR="004B0335" w:rsidRPr="00B7557E"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Total cash flow for period</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-3 166,541</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rStyle w:val="PEStyleFont8"/>
                <w:sz w:val="18"/>
                <w:szCs w:val="18"/>
                <w:lang w:val="en-US"/>
              </w:rPr>
            </w:pPr>
            <w:r w:rsidRPr="00B7557E">
              <w:rPr>
                <w:rStyle w:val="PEStyleFont8"/>
                <w:sz w:val="18"/>
                <w:szCs w:val="18"/>
                <w:lang w:val="en-US"/>
              </w:rPr>
              <w:t xml:space="preserve"> - 292,375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528,206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rStyle w:val="PEStyleFont8"/>
                <w:sz w:val="18"/>
                <w:szCs w:val="18"/>
                <w:lang w:val="en-US"/>
              </w:rPr>
            </w:pPr>
            <w:r w:rsidRPr="00B7557E">
              <w:rPr>
                <w:rStyle w:val="PEStyleFont8"/>
                <w:sz w:val="18"/>
                <w:szCs w:val="18"/>
                <w:lang w:val="en-US"/>
              </w:rPr>
              <w:t>617,745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1 185,081</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xml:space="preserve"> 1 464,036</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p>
        </w:tc>
      </w:tr>
      <w:tr w:rsidR="004B0335" w:rsidRPr="00B7557E" w:rsidTr="00A9066E">
        <w:trPr>
          <w:trHeight w:val="3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Financial resources as of beginning of period</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 xml:space="preserve"> - </w:t>
            </w:r>
            <w:r w:rsidRPr="00B7557E">
              <w:rPr>
                <w:bCs/>
                <w:sz w:val="18"/>
                <w:szCs w:val="18"/>
                <w:lang w:val="en-US"/>
              </w:rPr>
              <w:t>4 005,0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838,459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546,084</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1 074,29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1 692,035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2 877,116</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w:t>
            </w:r>
          </w:p>
        </w:tc>
      </w:tr>
      <w:tr w:rsidR="004B0335" w:rsidRPr="00B7557E" w:rsidTr="00A9066E">
        <w:trPr>
          <w:trHeight w:val="30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
                <w:bCs/>
                <w:sz w:val="18"/>
                <w:szCs w:val="18"/>
                <w:lang w:val="en-US"/>
              </w:rPr>
              <w:t>Financial resources as of end of period</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rStyle w:val="PEStyleFont8"/>
                <w:sz w:val="18"/>
                <w:szCs w:val="18"/>
                <w:lang w:val="en-US"/>
              </w:rPr>
              <w:t>838,459</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546,084</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1 074,29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1 692,035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2 877,116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bCs/>
                <w:sz w:val="18"/>
                <w:szCs w:val="18"/>
                <w:lang w:val="en-US"/>
              </w:rPr>
              <w:t xml:space="preserve"> 4 341,152</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Pr="00B7557E" w:rsidRDefault="004B0335" w:rsidP="00A9066E">
            <w:pPr>
              <w:rPr>
                <w:sz w:val="18"/>
                <w:szCs w:val="18"/>
                <w:lang w:val="en-US"/>
              </w:rPr>
            </w:pPr>
            <w:r w:rsidRPr="00B7557E">
              <w:rPr>
                <w:sz w:val="18"/>
                <w:szCs w:val="18"/>
                <w:lang w:val="en-US"/>
              </w:rPr>
              <w:t> </w:t>
            </w:r>
          </w:p>
        </w:tc>
      </w:tr>
    </w:tbl>
    <w:p w:rsidR="004B0335" w:rsidRPr="00B7557E" w:rsidRDefault="004B0335" w:rsidP="004B0335">
      <w:pPr>
        <w:rPr>
          <w:b/>
          <w:lang w:val="en-US"/>
        </w:rPr>
      </w:pPr>
    </w:p>
    <w:p w:rsidR="004B0335" w:rsidRPr="00B7557E" w:rsidRDefault="004B0335" w:rsidP="004B0335">
      <w:pPr>
        <w:rPr>
          <w:b/>
          <w:lang w:val="en-US"/>
        </w:rPr>
      </w:pPr>
    </w:p>
    <w:p w:rsidR="004B0335" w:rsidRPr="00B7557E" w:rsidRDefault="004B0335" w:rsidP="004B0335">
      <w:pPr>
        <w:pStyle w:val="PEStylePara2"/>
        <w:rPr>
          <w:rStyle w:val="PEStyleFont4"/>
          <w:rFonts w:ascii="Arial" w:hAnsi="Arial" w:cs="Arial"/>
          <w:b w:val="0"/>
          <w:lang w:val="en-US"/>
        </w:rPr>
      </w:pPr>
      <w:r w:rsidRPr="00B7557E">
        <w:rPr>
          <w:rFonts w:ascii="Arial" w:hAnsi="Arial" w:cs="Arial"/>
          <w:b/>
          <w:lang w:val="en-US"/>
        </w:rPr>
        <w:t>Key figures of project economic efficiency</w:t>
      </w:r>
    </w:p>
    <w:tbl>
      <w:tblPr>
        <w:tblW w:w="7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58"/>
        <w:gridCol w:w="1773"/>
      </w:tblGrid>
      <w:tr w:rsidR="004B0335" w:rsidRPr="00457E1D" w:rsidTr="00A9066E">
        <w:trPr>
          <w:jc w:val="center"/>
        </w:trPr>
        <w:tc>
          <w:tcPr>
            <w:tcW w:w="5258" w:type="dxa"/>
            <w:tcBorders>
              <w:top w:val="single" w:sz="12" w:space="0" w:color="000000"/>
              <w:bottom w:val="nil"/>
            </w:tcBorders>
            <w:shd w:val="clear" w:color="auto" w:fill="auto"/>
          </w:tcPr>
          <w:p w:rsidR="004B0335" w:rsidRPr="00B7557E" w:rsidRDefault="004B0335" w:rsidP="00A9066E">
            <w:pPr>
              <w:pStyle w:val="aa"/>
              <w:jc w:val="center"/>
              <w:rPr>
                <w:rStyle w:val="PEStyleFont6"/>
                <w:rFonts w:ascii="Arial" w:hAnsi="Arial" w:cs="Arial"/>
                <w:lang w:val="en-US"/>
              </w:rPr>
            </w:pPr>
          </w:p>
        </w:tc>
        <w:tc>
          <w:tcPr>
            <w:tcW w:w="1773" w:type="dxa"/>
            <w:tcBorders>
              <w:top w:val="single" w:sz="12" w:space="0" w:color="000000"/>
              <w:bottom w:val="nil"/>
            </w:tcBorders>
            <w:shd w:val="clear" w:color="auto" w:fill="auto"/>
          </w:tcPr>
          <w:p w:rsidR="004B0335" w:rsidRPr="00B7557E" w:rsidRDefault="004B0335" w:rsidP="00A9066E">
            <w:pPr>
              <w:pStyle w:val="aa"/>
              <w:jc w:val="center"/>
              <w:rPr>
                <w:rStyle w:val="PEStyleFont6"/>
                <w:rFonts w:ascii="Arial" w:hAnsi="Arial" w:cs="Arial"/>
                <w:lang w:val="en-US"/>
              </w:rPr>
            </w:pPr>
          </w:p>
        </w:tc>
      </w:tr>
      <w:tr w:rsidR="004B0335" w:rsidRPr="00B7557E" w:rsidTr="00A9066E">
        <w:trPr>
          <w:jc w:val="center"/>
        </w:trPr>
        <w:tc>
          <w:tcPr>
            <w:tcW w:w="5258" w:type="dxa"/>
            <w:tcBorders>
              <w:top w:val="nil"/>
              <w:bottom w:val="nil"/>
            </w:tcBorders>
            <w:shd w:val="clear" w:color="auto" w:fill="auto"/>
          </w:tcPr>
          <w:p w:rsidR="004B0335" w:rsidRPr="00B7557E" w:rsidRDefault="004B0335" w:rsidP="00A9066E">
            <w:pPr>
              <w:pStyle w:val="aa"/>
              <w:jc w:val="center"/>
              <w:rPr>
                <w:rStyle w:val="PEStyleFont6"/>
                <w:rFonts w:ascii="Arial" w:hAnsi="Arial" w:cs="Arial"/>
                <w:lang w:val="en-US"/>
              </w:rPr>
            </w:pPr>
            <w:r w:rsidRPr="00B7557E">
              <w:rPr>
                <w:rStyle w:val="PEStyleFont6"/>
                <w:rFonts w:ascii="Arial" w:hAnsi="Arial" w:cs="Arial"/>
                <w:lang w:val="en-US"/>
              </w:rPr>
              <w:t xml:space="preserve">Figure </w:t>
            </w:r>
          </w:p>
        </w:tc>
        <w:tc>
          <w:tcPr>
            <w:tcW w:w="1773" w:type="dxa"/>
            <w:tcBorders>
              <w:top w:val="nil"/>
              <w:bottom w:val="nil"/>
            </w:tcBorders>
            <w:shd w:val="clear" w:color="auto" w:fill="auto"/>
          </w:tcPr>
          <w:p w:rsidR="004B0335" w:rsidRPr="00B7557E" w:rsidRDefault="004B0335" w:rsidP="00A9066E">
            <w:pPr>
              <w:pStyle w:val="aa"/>
              <w:jc w:val="center"/>
              <w:rPr>
                <w:rStyle w:val="PEStyleFont6"/>
                <w:rFonts w:ascii="Arial" w:hAnsi="Arial" w:cs="Arial"/>
                <w:lang w:val="en-US"/>
              </w:rPr>
            </w:pPr>
            <w:r w:rsidRPr="00B7557E">
              <w:rPr>
                <w:rStyle w:val="PEStyleFont6"/>
                <w:rFonts w:ascii="Arial" w:hAnsi="Arial" w:cs="Arial"/>
                <w:lang w:val="en-US"/>
              </w:rPr>
              <w:t>USD</w:t>
            </w:r>
          </w:p>
        </w:tc>
      </w:tr>
      <w:tr w:rsidR="004B0335" w:rsidRPr="00B7557E" w:rsidTr="00A9066E">
        <w:trPr>
          <w:jc w:val="center"/>
        </w:trPr>
        <w:tc>
          <w:tcPr>
            <w:tcW w:w="5258" w:type="dxa"/>
            <w:tcBorders>
              <w:top w:val="nil"/>
              <w:bottom w:val="single" w:sz="12" w:space="0" w:color="000000"/>
            </w:tcBorders>
            <w:shd w:val="clear" w:color="auto" w:fill="auto"/>
          </w:tcPr>
          <w:p w:rsidR="004B0335" w:rsidRPr="00B7557E" w:rsidRDefault="004B0335" w:rsidP="00A9066E">
            <w:pPr>
              <w:pStyle w:val="aa"/>
              <w:jc w:val="center"/>
              <w:rPr>
                <w:rStyle w:val="PEStyleFont6"/>
                <w:rFonts w:ascii="Arial" w:hAnsi="Arial" w:cs="Arial"/>
                <w:lang w:val="en-US"/>
              </w:rPr>
            </w:pPr>
          </w:p>
        </w:tc>
        <w:tc>
          <w:tcPr>
            <w:tcW w:w="1773" w:type="dxa"/>
            <w:tcBorders>
              <w:top w:val="nil"/>
              <w:bottom w:val="single" w:sz="12" w:space="0" w:color="000000"/>
            </w:tcBorders>
            <w:shd w:val="clear" w:color="auto" w:fill="auto"/>
          </w:tcPr>
          <w:p w:rsidR="004B0335" w:rsidRPr="00B7557E" w:rsidRDefault="004B0335" w:rsidP="00A9066E">
            <w:pPr>
              <w:pStyle w:val="aa"/>
              <w:jc w:val="center"/>
              <w:rPr>
                <w:rStyle w:val="PEStyleFont6"/>
                <w:rFonts w:ascii="Arial" w:hAnsi="Arial" w:cs="Arial"/>
                <w:lang w:val="en-US"/>
              </w:rPr>
            </w:pPr>
          </w:p>
        </w:tc>
      </w:tr>
      <w:tr w:rsidR="004B0335" w:rsidRPr="00B7557E" w:rsidTr="00A9066E">
        <w:trPr>
          <w:jc w:val="center"/>
        </w:trPr>
        <w:tc>
          <w:tcPr>
            <w:tcW w:w="5258" w:type="dxa"/>
            <w:tcBorders>
              <w:top w:val="single" w:sz="12" w:space="0" w:color="000000"/>
            </w:tcBorders>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 xml:space="preserve">Discounting </w:t>
            </w:r>
            <w:proofErr w:type="gramStart"/>
            <w:r w:rsidRPr="00B7557E">
              <w:rPr>
                <w:rStyle w:val="PEStyleFont8"/>
                <w:rFonts w:ascii="Arial" w:hAnsi="Arial" w:cs="Arial"/>
                <w:lang w:val="en-US"/>
              </w:rPr>
              <w:t>rate(</w:t>
            </w:r>
            <w:proofErr w:type="gramEnd"/>
            <w:r w:rsidRPr="00B7557E">
              <w:rPr>
                <w:rStyle w:val="PEStyleFont8"/>
                <w:rFonts w:ascii="Arial" w:hAnsi="Arial" w:cs="Arial"/>
                <w:lang w:val="en-US"/>
              </w:rPr>
              <w:t>%)</w:t>
            </w:r>
          </w:p>
        </w:tc>
        <w:tc>
          <w:tcPr>
            <w:tcW w:w="1773" w:type="dxa"/>
            <w:tcBorders>
              <w:top w:val="single" w:sz="12" w:space="0" w:color="000000"/>
            </w:tcBorders>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~PE_Get( 32,0,0){</w:t>
            </w:r>
            <w:r w:rsidRPr="00B7557E">
              <w:rPr>
                <w:rStyle w:val="PEStyleFont8"/>
                <w:rFonts w:ascii="Arial" w:hAnsi="Arial" w:cs="Arial"/>
                <w:lang w:val="en-US"/>
              </w:rPr>
              <w:t>11.00</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Pay back–PB (months)</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~PE_Get( 32,1,0){</w:t>
            </w:r>
            <w:r w:rsidRPr="00B7557E">
              <w:rPr>
                <w:rStyle w:val="PEStyleFont8"/>
                <w:rFonts w:ascii="Arial" w:hAnsi="Arial" w:cs="Arial"/>
                <w:lang w:val="en-US"/>
              </w:rPr>
              <w:t>29</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Discounted pay back–DPB (months)</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~PE_Get( 32,2,0){</w:t>
            </w:r>
            <w:r w:rsidRPr="00B7557E">
              <w:rPr>
                <w:rStyle w:val="PEStyleFont8"/>
                <w:rFonts w:ascii="Arial" w:hAnsi="Arial" w:cs="Arial"/>
                <w:lang w:val="en-US"/>
              </w:rPr>
              <w:t>32</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 xml:space="preserve">Average rate of return - </w:t>
            </w:r>
            <w:proofErr w:type="gramStart"/>
            <w:r w:rsidRPr="00B7557E">
              <w:rPr>
                <w:rStyle w:val="PEStyleFont8"/>
                <w:rFonts w:ascii="Arial" w:hAnsi="Arial" w:cs="Arial"/>
                <w:lang w:val="en-US"/>
              </w:rPr>
              <w:t>ARR(</w:t>
            </w:r>
            <w:proofErr w:type="gramEnd"/>
            <w:r w:rsidRPr="00B7557E">
              <w:rPr>
                <w:rStyle w:val="PEStyleFont8"/>
                <w:rFonts w:ascii="Arial" w:hAnsi="Arial" w:cs="Arial"/>
                <w:lang w:val="en-US"/>
              </w:rPr>
              <w:t>%)</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~PE_Get( 32,3,0){</w:t>
            </w:r>
            <w:r w:rsidRPr="00B7557E">
              <w:rPr>
                <w:rStyle w:val="PEStyleFont8"/>
                <w:rFonts w:ascii="Arial" w:hAnsi="Arial" w:cs="Arial"/>
                <w:lang w:val="en-US"/>
              </w:rPr>
              <w:t>42.70</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Net present value - NPV</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~PE_Get( 32,4,0){</w:t>
            </w:r>
            <w:r w:rsidRPr="00B7557E">
              <w:rPr>
                <w:rStyle w:val="PEStyleFont8"/>
                <w:rFonts w:ascii="Arial" w:hAnsi="Arial" w:cs="Arial"/>
                <w:lang w:val="en-US"/>
              </w:rPr>
              <w:t>45 442 211</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Profitability index - PI</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~PE_Get( 32,5,0){</w:t>
            </w:r>
            <w:r w:rsidRPr="00B7557E">
              <w:rPr>
                <w:rStyle w:val="PEStyleFont8"/>
                <w:rFonts w:ascii="Arial" w:hAnsi="Arial" w:cs="Arial"/>
                <w:lang w:val="en-US"/>
              </w:rPr>
              <w:t>1.99</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 xml:space="preserve">Internal rate of return - </w:t>
            </w:r>
            <w:proofErr w:type="gramStart"/>
            <w:r w:rsidRPr="00B7557E">
              <w:rPr>
                <w:rStyle w:val="PEStyleFont8"/>
                <w:rFonts w:ascii="Arial" w:hAnsi="Arial" w:cs="Arial"/>
                <w:lang w:val="en-US"/>
              </w:rPr>
              <w:t>IRR(</w:t>
            </w:r>
            <w:proofErr w:type="gramEnd"/>
            <w:r w:rsidRPr="00B7557E">
              <w:rPr>
                <w:rStyle w:val="PEStyleFont8"/>
                <w:rFonts w:ascii="Arial" w:hAnsi="Arial" w:cs="Arial"/>
                <w:lang w:val="en-US"/>
              </w:rPr>
              <w:t>%)</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~PE_Get( 32,6,0){</w:t>
            </w:r>
            <w:r w:rsidRPr="00B7557E">
              <w:rPr>
                <w:rStyle w:val="PEStyleFont8"/>
                <w:rFonts w:ascii="Arial" w:hAnsi="Arial" w:cs="Arial"/>
                <w:lang w:val="en-US"/>
              </w:rPr>
              <w:t>64.78</w:t>
            </w:r>
            <w:r w:rsidRPr="00B7557E">
              <w:rPr>
                <w:rStyle w:val="PEStyleFont8"/>
                <w:rFonts w:ascii="Arial" w:hAnsi="Arial" w:cs="Arial"/>
                <w:vanish/>
                <w:color w:val="0000FF"/>
                <w:lang w:val="en-US"/>
              </w:rPr>
              <w:t>}</w:t>
            </w:r>
          </w:p>
        </w:tc>
      </w:tr>
      <w:tr w:rsidR="004B0335" w:rsidRPr="00B7557E" w:rsidTr="00A9066E">
        <w:trPr>
          <w:jc w:val="center"/>
        </w:trPr>
        <w:tc>
          <w:tcPr>
            <w:tcW w:w="5258"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lang w:val="en-US"/>
              </w:rPr>
              <w:t xml:space="preserve">Modified internal revenue rate - </w:t>
            </w:r>
            <w:proofErr w:type="gramStart"/>
            <w:r w:rsidRPr="00B7557E">
              <w:rPr>
                <w:rStyle w:val="PEStyleFont8"/>
                <w:rFonts w:ascii="Arial" w:hAnsi="Arial" w:cs="Arial"/>
                <w:lang w:val="en-US"/>
              </w:rPr>
              <w:t>MIRR(</w:t>
            </w:r>
            <w:proofErr w:type="gramEnd"/>
            <w:r w:rsidRPr="00B7557E">
              <w:rPr>
                <w:rStyle w:val="PEStyleFont8"/>
                <w:rFonts w:ascii="Arial" w:hAnsi="Arial" w:cs="Arial"/>
                <w:lang w:val="en-US"/>
              </w:rPr>
              <w:t>%)</w:t>
            </w:r>
          </w:p>
        </w:tc>
        <w:tc>
          <w:tcPr>
            <w:tcW w:w="1773" w:type="dxa"/>
            <w:shd w:val="clear" w:color="auto" w:fill="auto"/>
          </w:tcPr>
          <w:p w:rsidR="004B0335" w:rsidRPr="00B7557E" w:rsidRDefault="004B0335" w:rsidP="00A9066E">
            <w:pPr>
              <w:pStyle w:val="aa"/>
              <w:rPr>
                <w:rStyle w:val="PEStyleFont8"/>
                <w:rFonts w:ascii="Arial" w:hAnsi="Arial" w:cs="Arial"/>
                <w:lang w:val="en-US"/>
              </w:rPr>
            </w:pPr>
            <w:r w:rsidRPr="00B7557E">
              <w:rPr>
                <w:rStyle w:val="PEStyleFont8"/>
                <w:rFonts w:ascii="Arial" w:hAnsi="Arial" w:cs="Arial"/>
                <w:vanish/>
                <w:color w:val="0000FF"/>
                <w:lang w:val="en-US"/>
              </w:rPr>
              <w:t>~PE_Get( 32,7,0){</w:t>
            </w:r>
            <w:r w:rsidRPr="00B7557E">
              <w:rPr>
                <w:rStyle w:val="PEStyleFont8"/>
                <w:rFonts w:ascii="Arial" w:hAnsi="Arial" w:cs="Arial"/>
                <w:lang w:val="en-US"/>
              </w:rPr>
              <w:t>22.37</w:t>
            </w:r>
            <w:r w:rsidRPr="00B7557E">
              <w:rPr>
                <w:rStyle w:val="PEStyleFont8"/>
                <w:rFonts w:ascii="Arial" w:hAnsi="Arial" w:cs="Arial"/>
                <w:vanish/>
                <w:color w:val="0000FF"/>
                <w:lang w:val="en-US"/>
              </w:rPr>
              <w:t>}</w:t>
            </w:r>
          </w:p>
        </w:tc>
      </w:tr>
    </w:tbl>
    <w:p w:rsidR="004B0335" w:rsidRPr="00B7557E" w:rsidRDefault="004B0335" w:rsidP="004B0335">
      <w:pPr>
        <w:jc w:val="center"/>
        <w:rPr>
          <w:lang w:val="en-US"/>
        </w:rPr>
      </w:pPr>
    </w:p>
    <w:p w:rsidR="004B0335" w:rsidRPr="00B7557E" w:rsidRDefault="004B0335" w:rsidP="004B0335">
      <w:pPr>
        <w:rPr>
          <w:b/>
          <w:color w:val="548DD4"/>
          <w:u w:val="single"/>
          <w:lang w:val="en-US"/>
        </w:rPr>
      </w:pPr>
    </w:p>
    <w:p w:rsidR="004B0335" w:rsidRPr="00B7557E" w:rsidRDefault="004B0335" w:rsidP="004B0335">
      <w:pPr>
        <w:rPr>
          <w:b/>
          <w:color w:val="548DD4"/>
          <w:u w:val="single"/>
          <w:lang w:val="en-US"/>
        </w:rPr>
      </w:pPr>
    </w:p>
    <w:p w:rsidR="004B0335" w:rsidRPr="00B7557E" w:rsidRDefault="004B0335" w:rsidP="004B0335">
      <w:pPr>
        <w:rPr>
          <w:b/>
          <w:color w:val="0000FF"/>
          <w:u w:val="single"/>
          <w:lang w:val="en-US"/>
        </w:rPr>
      </w:pPr>
      <w:r w:rsidRPr="00B7557E">
        <w:rPr>
          <w:b/>
          <w:color w:val="0000FF"/>
          <w:u w:val="single"/>
          <w:lang w:val="en-US"/>
        </w:rPr>
        <w:t>Offer for partners:</w:t>
      </w:r>
    </w:p>
    <w:p w:rsidR="004B0335" w:rsidRPr="00B7557E" w:rsidRDefault="004B0335" w:rsidP="004B0335">
      <w:pPr>
        <w:rPr>
          <w:b/>
          <w:color w:val="0000FF"/>
          <w:lang w:val="en-US"/>
        </w:rPr>
      </w:pPr>
      <w:r w:rsidRPr="00B7557E">
        <w:rPr>
          <w:b/>
          <w:color w:val="0000FF"/>
          <w:lang w:val="en-US"/>
        </w:rPr>
        <w:t xml:space="preserve">Scope of 1st phase financing </w:t>
      </w:r>
      <w:r w:rsidRPr="00B7557E">
        <w:rPr>
          <w:color w:val="0000FF"/>
          <w:lang w:val="en-US"/>
        </w:rPr>
        <w:t xml:space="preserve">of greenhouses </w:t>
      </w:r>
      <w:smartTag w:uri="urn:schemas-microsoft-com:office:smarttags" w:element="metricconverter">
        <w:smartTagPr>
          <w:attr w:name="ProductID" w:val="12.016 ha"/>
        </w:smartTagPr>
        <w:r w:rsidRPr="00B7557E">
          <w:rPr>
            <w:color w:val="0000FF"/>
            <w:lang w:val="en-US"/>
          </w:rPr>
          <w:t>12.016 ha</w:t>
        </w:r>
      </w:smartTag>
      <w:r w:rsidRPr="00B7557E">
        <w:rPr>
          <w:color w:val="0000FF"/>
          <w:lang w:val="en-US"/>
        </w:rPr>
        <w:t xml:space="preserve"> with mini thermal power station whose heat power is 37.5 </w:t>
      </w:r>
      <w:proofErr w:type="spellStart"/>
      <w:r>
        <w:rPr>
          <w:color w:val="0000FF"/>
          <w:lang w:val="en-US"/>
        </w:rPr>
        <w:t>Gcal</w:t>
      </w:r>
      <w:proofErr w:type="spellEnd"/>
      <w:r>
        <w:rPr>
          <w:color w:val="0000FF"/>
          <w:lang w:val="en-US"/>
        </w:rPr>
        <w:t>/</w:t>
      </w:r>
      <w:proofErr w:type="spellStart"/>
      <w:r>
        <w:rPr>
          <w:color w:val="0000FF"/>
          <w:lang w:val="en-US"/>
        </w:rPr>
        <w:t>hr</w:t>
      </w:r>
      <w:proofErr w:type="spellEnd"/>
      <w:r w:rsidRPr="00B7557E">
        <w:rPr>
          <w:color w:val="0000FF"/>
          <w:lang w:val="en-US"/>
        </w:rPr>
        <w:t xml:space="preserve"> and electric power – 42 MW</w:t>
      </w:r>
      <w:r w:rsidRPr="00B7557E">
        <w:rPr>
          <w:b/>
          <w:color w:val="0000FF"/>
          <w:lang w:val="en-US"/>
        </w:rPr>
        <w:t xml:space="preserve"> amounts to51.5 million USD.</w:t>
      </w:r>
    </w:p>
    <w:p w:rsidR="004B0335" w:rsidRPr="00B7557E" w:rsidRDefault="004B0335" w:rsidP="004B0335">
      <w:pPr>
        <w:rPr>
          <w:b/>
          <w:color w:val="548DD4"/>
          <w:u w:val="single"/>
          <w:lang w:val="en-US"/>
        </w:rPr>
      </w:pPr>
    </w:p>
    <w:p w:rsidR="004B0335" w:rsidRPr="00B7557E" w:rsidRDefault="004B0335" w:rsidP="004B0335">
      <w:pPr>
        <w:rPr>
          <w:color w:val="0000FF"/>
          <w:lang w:val="en-US"/>
        </w:rPr>
      </w:pPr>
      <w:r w:rsidRPr="00B7557E">
        <w:rPr>
          <w:color w:val="0000FF"/>
          <w:lang w:val="en-US"/>
        </w:rPr>
        <w:t>We suggest our partners considering a possible participation in the project implementation</w:t>
      </w:r>
    </w:p>
    <w:p w:rsidR="004B0335" w:rsidRPr="00B7557E" w:rsidRDefault="004B0335" w:rsidP="004B0335">
      <w:pPr>
        <w:rPr>
          <w:color w:val="548DD4"/>
          <w:lang w:val="en-US"/>
        </w:rPr>
      </w:pPr>
    </w:p>
    <w:p w:rsidR="004B0335" w:rsidRPr="00B7557E" w:rsidRDefault="004B0335" w:rsidP="004B0335">
      <w:pPr>
        <w:rPr>
          <w:b/>
          <w:color w:val="0000FF"/>
          <w:lang w:val="en-US"/>
        </w:rPr>
      </w:pPr>
      <w:r w:rsidRPr="00B7557E">
        <w:rPr>
          <w:b/>
          <w:color w:val="0000FF"/>
          <w:lang w:val="en-US"/>
        </w:rPr>
        <w:t xml:space="preserve">Option No. </w:t>
      </w:r>
      <w:proofErr w:type="gramStart"/>
      <w:r w:rsidRPr="00B7557E">
        <w:rPr>
          <w:b/>
          <w:color w:val="0000FF"/>
          <w:lang w:val="en-US"/>
        </w:rPr>
        <w:t>1.Foundation</w:t>
      </w:r>
      <w:proofErr w:type="gramEnd"/>
      <w:r w:rsidRPr="00B7557E">
        <w:rPr>
          <w:b/>
          <w:color w:val="0000FF"/>
          <w:lang w:val="en-US"/>
        </w:rPr>
        <w:t xml:space="preserve"> of a joint venture.</w:t>
      </w:r>
    </w:p>
    <w:p w:rsidR="004B0335" w:rsidRPr="00B7557E" w:rsidRDefault="004B0335" w:rsidP="004B0335">
      <w:pPr>
        <w:rPr>
          <w:color w:val="0000FF"/>
          <w:lang w:val="en-US"/>
        </w:rPr>
      </w:pPr>
      <w:r w:rsidRPr="00B7557E">
        <w:rPr>
          <w:color w:val="0000FF"/>
          <w:lang w:val="en-US"/>
        </w:rPr>
        <w:t xml:space="preserve">a) investment in joint venture </w:t>
      </w:r>
      <w:proofErr w:type="spellStart"/>
      <w:r w:rsidRPr="00B7557E">
        <w:rPr>
          <w:color w:val="0000FF"/>
          <w:lang w:val="en-US"/>
        </w:rPr>
        <w:t>UralInvestAgro</w:t>
      </w:r>
      <w:proofErr w:type="spellEnd"/>
    </w:p>
    <w:p w:rsidR="004B0335" w:rsidRPr="00B7557E" w:rsidRDefault="004B0335" w:rsidP="004B0335">
      <w:pPr>
        <w:rPr>
          <w:color w:val="0000FF"/>
          <w:lang w:val="en-US"/>
        </w:rPr>
      </w:pPr>
      <w:r w:rsidRPr="00B7557E">
        <w:rPr>
          <w:color w:val="0000FF"/>
          <w:lang w:val="en-US"/>
        </w:rPr>
        <w:t xml:space="preserve">- </w:t>
      </w:r>
      <w:smartTag w:uri="urn:schemas-microsoft-com:office:smarttags" w:element="metricconverter">
        <w:smartTagPr>
          <w:attr w:name="ProductID" w:val="108 ha"/>
        </w:smartTagPr>
        <w:r w:rsidRPr="00B7557E">
          <w:rPr>
            <w:color w:val="0000FF"/>
            <w:lang w:val="en-US"/>
          </w:rPr>
          <w:t>108 ha</w:t>
        </w:r>
      </w:smartTag>
      <w:r w:rsidRPr="00B7557E">
        <w:rPr>
          <w:color w:val="0000FF"/>
          <w:lang w:val="en-US"/>
        </w:rPr>
        <w:t xml:space="preserve"> land lot</w:t>
      </w:r>
    </w:p>
    <w:p w:rsidR="004B0335" w:rsidRPr="00B7557E" w:rsidRDefault="004B0335" w:rsidP="004B0335">
      <w:pPr>
        <w:rPr>
          <w:color w:val="0000FF"/>
          <w:lang w:val="en-US"/>
        </w:rPr>
      </w:pPr>
      <w:r w:rsidRPr="00B7557E">
        <w:rPr>
          <w:color w:val="0000FF"/>
          <w:lang w:val="en-US"/>
        </w:rPr>
        <w:lastRenderedPageBreak/>
        <w:t>- financing of 10% expenditures for project execution (5.1 million USD)</w:t>
      </w:r>
    </w:p>
    <w:p w:rsidR="004B0335" w:rsidRPr="00B7557E" w:rsidRDefault="004B0335" w:rsidP="004B0335">
      <w:pPr>
        <w:rPr>
          <w:b/>
          <w:color w:val="0000FF"/>
          <w:lang w:val="en-US"/>
        </w:rPr>
      </w:pPr>
      <w:r w:rsidRPr="00B7557E">
        <w:rPr>
          <w:b/>
          <w:color w:val="0000FF"/>
          <w:lang w:val="en-US"/>
        </w:rPr>
        <w:t xml:space="preserve">Liabilities of </w:t>
      </w:r>
      <w:proofErr w:type="spellStart"/>
      <w:r w:rsidRPr="00B7557E">
        <w:rPr>
          <w:b/>
          <w:color w:val="0000FF"/>
          <w:lang w:val="en-US"/>
        </w:rPr>
        <w:t>UralInvestAgro</w:t>
      </w:r>
      <w:proofErr w:type="spellEnd"/>
      <w:r w:rsidRPr="00B7557E">
        <w:rPr>
          <w:b/>
          <w:color w:val="0000FF"/>
          <w:lang w:val="en-US"/>
        </w:rPr>
        <w:t>, LLC:</w:t>
      </w:r>
    </w:p>
    <w:p w:rsidR="004B0335" w:rsidRPr="00B7557E" w:rsidRDefault="004B0335" w:rsidP="004B0335">
      <w:pPr>
        <w:rPr>
          <w:color w:val="0000FF"/>
          <w:lang w:val="en-US"/>
        </w:rPr>
      </w:pPr>
      <w:r w:rsidRPr="00B7557E">
        <w:rPr>
          <w:color w:val="0000FF"/>
          <w:lang w:val="en-US"/>
        </w:rPr>
        <w:t>- obtaining permits from the regional administration for the Project execution and construction</w:t>
      </w:r>
    </w:p>
    <w:p w:rsidR="004B0335" w:rsidRPr="00B7557E" w:rsidRDefault="004B0335" w:rsidP="004B0335">
      <w:pPr>
        <w:rPr>
          <w:color w:val="0000FF"/>
          <w:lang w:val="en-US"/>
        </w:rPr>
      </w:pPr>
      <w:r w:rsidRPr="00B7557E">
        <w:rPr>
          <w:color w:val="0000FF"/>
          <w:lang w:val="en-US"/>
        </w:rPr>
        <w:t xml:space="preserve">- connections to off-site utilities (water, electric energy, sewage facilities, etc.) </w:t>
      </w:r>
    </w:p>
    <w:p w:rsidR="004B0335" w:rsidRPr="00B7557E" w:rsidRDefault="004B0335" w:rsidP="004B0335">
      <w:pPr>
        <w:rPr>
          <w:color w:val="0000FF"/>
          <w:lang w:val="en-US"/>
        </w:rPr>
      </w:pPr>
      <w:r w:rsidRPr="00B7557E">
        <w:rPr>
          <w:color w:val="0000FF"/>
          <w:lang w:val="en-US"/>
        </w:rPr>
        <w:t xml:space="preserve">- construction performance (with proprietary funds) </w:t>
      </w:r>
    </w:p>
    <w:p w:rsidR="004B0335" w:rsidRPr="00B7557E" w:rsidRDefault="004B0335" w:rsidP="004B0335">
      <w:pPr>
        <w:rPr>
          <w:color w:val="0000FF"/>
          <w:lang w:val="en-US"/>
        </w:rPr>
      </w:pPr>
      <w:r w:rsidRPr="00B7557E">
        <w:rPr>
          <w:color w:val="0000FF"/>
          <w:lang w:val="en-US"/>
        </w:rPr>
        <w:t xml:space="preserve">- arrangement of the company operating activities </w:t>
      </w:r>
      <w:proofErr w:type="spellStart"/>
      <w:r w:rsidRPr="00B7557E">
        <w:rPr>
          <w:color w:val="0000FF"/>
          <w:lang w:val="en-US"/>
        </w:rPr>
        <w:t>withattainment</w:t>
      </w:r>
      <w:proofErr w:type="spellEnd"/>
      <w:r w:rsidRPr="00B7557E">
        <w:rPr>
          <w:color w:val="0000FF"/>
          <w:lang w:val="en-US"/>
        </w:rPr>
        <w:t xml:space="preserve"> of gross income and operational profit figures specified herein</w:t>
      </w:r>
    </w:p>
    <w:p w:rsidR="004B0335" w:rsidRPr="00B7557E" w:rsidRDefault="004B0335" w:rsidP="004B0335">
      <w:pPr>
        <w:rPr>
          <w:color w:val="0000FF"/>
          <w:lang w:val="en-US"/>
        </w:rPr>
      </w:pPr>
      <w:r w:rsidRPr="00B7557E">
        <w:rPr>
          <w:color w:val="0000FF"/>
          <w:lang w:val="en-US"/>
        </w:rPr>
        <w:t>- business competence</w:t>
      </w:r>
    </w:p>
    <w:p w:rsidR="004B0335" w:rsidRPr="00B7557E" w:rsidRDefault="004B0335" w:rsidP="004B0335">
      <w:pPr>
        <w:rPr>
          <w:color w:val="0000FF"/>
          <w:lang w:val="en-US"/>
        </w:rPr>
      </w:pPr>
      <w:r w:rsidRPr="00B7557E">
        <w:rPr>
          <w:color w:val="0000FF"/>
          <w:lang w:val="en-US"/>
        </w:rPr>
        <w:t xml:space="preserve">- </w:t>
      </w:r>
      <w:proofErr w:type="spellStart"/>
      <w:r w:rsidRPr="00B7557E">
        <w:rPr>
          <w:color w:val="0000FF"/>
          <w:lang w:val="en-US"/>
        </w:rPr>
        <w:t>supportingjoint</w:t>
      </w:r>
      <w:proofErr w:type="spellEnd"/>
      <w:r w:rsidRPr="00B7557E">
        <w:rPr>
          <w:color w:val="0000FF"/>
          <w:lang w:val="en-US"/>
        </w:rPr>
        <w:t xml:space="preserve"> Business with state, administrative, financial institutions in the business area</w:t>
      </w:r>
    </w:p>
    <w:p w:rsidR="004B0335" w:rsidRPr="00B7557E" w:rsidRDefault="004B0335" w:rsidP="004B0335">
      <w:pPr>
        <w:rPr>
          <w:color w:val="0000FF"/>
          <w:lang w:val="en-US"/>
        </w:rPr>
      </w:pPr>
      <w:r w:rsidRPr="00B7557E">
        <w:rPr>
          <w:color w:val="0000FF"/>
          <w:lang w:val="en-US"/>
        </w:rPr>
        <w:t xml:space="preserve">- provision of state </w:t>
      </w:r>
      <w:proofErr w:type="spellStart"/>
      <w:r w:rsidRPr="00B7557E">
        <w:rPr>
          <w:color w:val="0000FF"/>
          <w:lang w:val="en-US"/>
        </w:rPr>
        <w:t>aidfor</w:t>
      </w:r>
      <w:proofErr w:type="spellEnd"/>
      <w:r w:rsidRPr="00B7557E">
        <w:rPr>
          <w:color w:val="0000FF"/>
          <w:lang w:val="en-US"/>
        </w:rPr>
        <w:t xml:space="preserve"> current business and new products</w:t>
      </w:r>
    </w:p>
    <w:p w:rsidR="004B0335" w:rsidRPr="00B7557E" w:rsidRDefault="004B0335" w:rsidP="004B0335">
      <w:pPr>
        <w:rPr>
          <w:color w:val="0000FF"/>
          <w:lang w:val="en-US"/>
        </w:rPr>
      </w:pPr>
      <w:r w:rsidRPr="00B7557E">
        <w:rPr>
          <w:color w:val="0000FF"/>
          <w:lang w:val="en-US"/>
        </w:rPr>
        <w:t xml:space="preserve">- support in sales of finished products, organization of market penetration in </w:t>
      </w:r>
      <w:smartTag w:uri="urn:schemas-microsoft-com:office:smarttags" w:element="place">
        <w:smartTag w:uri="urn:schemas-microsoft-com:office:smarttags" w:element="City">
          <w:r w:rsidRPr="00B7557E">
            <w:rPr>
              <w:color w:val="0000FF"/>
              <w:lang w:val="en-US"/>
            </w:rPr>
            <w:t>Sverdlovsk</w:t>
          </w:r>
        </w:smartTag>
      </w:smartTag>
      <w:r w:rsidRPr="00B7557E">
        <w:rPr>
          <w:color w:val="0000FF"/>
          <w:lang w:val="en-US"/>
        </w:rPr>
        <w:t xml:space="preserve"> region and neighboring territories</w:t>
      </w:r>
    </w:p>
    <w:p w:rsidR="004B0335" w:rsidRPr="00B7557E" w:rsidRDefault="004B0335" w:rsidP="004B0335">
      <w:pPr>
        <w:rPr>
          <w:color w:val="0000FF"/>
          <w:lang w:val="en-US"/>
        </w:rPr>
      </w:pPr>
      <w:r w:rsidRPr="00B7557E">
        <w:rPr>
          <w:color w:val="0000FF"/>
          <w:lang w:val="en-US"/>
        </w:rPr>
        <w:t>b) investment in the partner’s joint venture</w:t>
      </w:r>
    </w:p>
    <w:p w:rsidR="004B0335" w:rsidRPr="00B7557E" w:rsidRDefault="004B0335" w:rsidP="004B0335">
      <w:pPr>
        <w:rPr>
          <w:color w:val="0000FF"/>
          <w:lang w:val="en-US"/>
        </w:rPr>
      </w:pPr>
      <w:r w:rsidRPr="00B7557E">
        <w:rPr>
          <w:color w:val="0000FF"/>
          <w:lang w:val="en-US"/>
        </w:rPr>
        <w:t>- financial contribution of the partner for implementation of 1st phase of the project.</w:t>
      </w:r>
    </w:p>
    <w:p w:rsidR="004B0335" w:rsidRPr="00B7557E" w:rsidRDefault="004B0335" w:rsidP="004B0335">
      <w:pPr>
        <w:rPr>
          <w:b/>
          <w:color w:val="0000FF"/>
          <w:lang w:val="en-US"/>
        </w:rPr>
      </w:pPr>
      <w:r w:rsidRPr="00B7557E">
        <w:rPr>
          <w:b/>
          <w:color w:val="0000FF"/>
          <w:lang w:val="en-US"/>
        </w:rPr>
        <w:t>Expectations from the partner</w:t>
      </w:r>
    </w:p>
    <w:p w:rsidR="004B0335" w:rsidRPr="00B7557E" w:rsidRDefault="004B0335" w:rsidP="004B0335">
      <w:pPr>
        <w:rPr>
          <w:color w:val="0000FF"/>
          <w:lang w:val="en-US"/>
        </w:rPr>
      </w:pPr>
      <w:r w:rsidRPr="00B7557E">
        <w:rPr>
          <w:color w:val="0000FF"/>
          <w:lang w:val="en-US"/>
        </w:rPr>
        <w:t>- technologies</w:t>
      </w:r>
    </w:p>
    <w:p w:rsidR="004B0335" w:rsidRPr="00B7557E" w:rsidRDefault="004B0335" w:rsidP="004B0335">
      <w:pPr>
        <w:rPr>
          <w:color w:val="0000FF"/>
          <w:lang w:val="en-US"/>
        </w:rPr>
      </w:pPr>
      <w:r w:rsidRPr="00B7557E">
        <w:rPr>
          <w:color w:val="0000FF"/>
          <w:lang w:val="en-US"/>
        </w:rPr>
        <w:t xml:space="preserve">- organization and management of production and technological processes </w:t>
      </w:r>
      <w:proofErr w:type="spellStart"/>
      <w:r w:rsidRPr="00B7557E">
        <w:rPr>
          <w:color w:val="0000FF"/>
          <w:lang w:val="en-US"/>
        </w:rPr>
        <w:t>ofjoint</w:t>
      </w:r>
      <w:proofErr w:type="spellEnd"/>
      <w:r w:rsidRPr="00B7557E">
        <w:rPr>
          <w:color w:val="0000FF"/>
          <w:lang w:val="en-US"/>
        </w:rPr>
        <w:t xml:space="preserve"> Business.</w:t>
      </w:r>
    </w:p>
    <w:p w:rsidR="004B0335" w:rsidRPr="00B7557E" w:rsidRDefault="004B0335" w:rsidP="004B0335">
      <w:pPr>
        <w:rPr>
          <w:b/>
          <w:color w:val="0000FF"/>
          <w:lang w:val="en-US"/>
        </w:rPr>
      </w:pPr>
      <w:r w:rsidRPr="00B7557E">
        <w:rPr>
          <w:b/>
          <w:color w:val="0000FF"/>
          <w:lang w:val="en-US"/>
        </w:rPr>
        <w:t>Shares in new Joint company shall be distributed as follows:</w:t>
      </w:r>
    </w:p>
    <w:p w:rsidR="004B0335" w:rsidRPr="00B7557E" w:rsidRDefault="004B0335" w:rsidP="004B0335">
      <w:pPr>
        <w:rPr>
          <w:color w:val="0000FF"/>
          <w:lang w:val="en-US"/>
        </w:rPr>
      </w:pPr>
      <w:r w:rsidRPr="00B7557E">
        <w:rPr>
          <w:color w:val="0000FF"/>
          <w:lang w:val="en-US"/>
        </w:rPr>
        <w:t>-</w:t>
      </w:r>
      <w:proofErr w:type="spellStart"/>
      <w:r w:rsidRPr="00B7557E">
        <w:rPr>
          <w:color w:val="0000FF"/>
          <w:lang w:val="en-US"/>
        </w:rPr>
        <w:t>UralInvestAgro</w:t>
      </w:r>
      <w:proofErr w:type="spellEnd"/>
      <w:r w:rsidRPr="00B7557E">
        <w:rPr>
          <w:color w:val="0000FF"/>
          <w:lang w:val="en-US"/>
        </w:rPr>
        <w:t xml:space="preserve">, LLC share in </w:t>
      </w:r>
      <w:proofErr w:type="spellStart"/>
      <w:r>
        <w:rPr>
          <w:color w:val="0000FF"/>
          <w:lang w:val="en-US"/>
        </w:rPr>
        <w:t>j</w:t>
      </w:r>
      <w:r w:rsidRPr="00B7557E">
        <w:rPr>
          <w:color w:val="0000FF"/>
          <w:lang w:val="en-US"/>
        </w:rPr>
        <w:t>oint</w:t>
      </w:r>
      <w:r w:rsidRPr="00187682">
        <w:rPr>
          <w:color w:val="0000FF"/>
          <w:lang w:val="en-US"/>
        </w:rPr>
        <w:t>venture</w:t>
      </w:r>
      <w:proofErr w:type="spellEnd"/>
      <w:r w:rsidRPr="00B7557E">
        <w:rPr>
          <w:color w:val="0000FF"/>
          <w:lang w:val="en-US"/>
        </w:rPr>
        <w:t>–51%</w:t>
      </w:r>
    </w:p>
    <w:p w:rsidR="004B0335" w:rsidRPr="00B7557E" w:rsidRDefault="004B0335" w:rsidP="004B0335">
      <w:pPr>
        <w:rPr>
          <w:color w:val="0000FF"/>
          <w:lang w:val="en-US"/>
        </w:rPr>
      </w:pPr>
      <w:r w:rsidRPr="00B7557E">
        <w:rPr>
          <w:color w:val="0000FF"/>
          <w:lang w:val="en-US"/>
        </w:rPr>
        <w:t xml:space="preserve">- Partner share in </w:t>
      </w:r>
      <w:proofErr w:type="spellStart"/>
      <w:r>
        <w:rPr>
          <w:color w:val="0000FF"/>
          <w:lang w:val="en-US"/>
        </w:rPr>
        <w:t>j</w:t>
      </w:r>
      <w:r w:rsidRPr="00187682">
        <w:rPr>
          <w:color w:val="0000FF"/>
          <w:lang w:val="en-US"/>
        </w:rPr>
        <w:t>ointventure</w:t>
      </w:r>
      <w:proofErr w:type="spellEnd"/>
      <w:r w:rsidRPr="00B7557E">
        <w:rPr>
          <w:color w:val="0000FF"/>
          <w:lang w:val="en-US"/>
        </w:rPr>
        <w:t>– 49%</w:t>
      </w:r>
    </w:p>
    <w:p w:rsidR="004B0335" w:rsidRPr="00B7557E" w:rsidRDefault="004B0335" w:rsidP="004B0335">
      <w:pPr>
        <w:rPr>
          <w:color w:val="0000FF"/>
          <w:lang w:val="en-US"/>
        </w:rPr>
      </w:pPr>
      <w:r w:rsidRPr="00B7557E">
        <w:rPr>
          <w:color w:val="0000FF"/>
          <w:lang w:val="en-US"/>
        </w:rPr>
        <w:t xml:space="preserve">Equity partner is entitled to sell its share to other partners of the project or to a third </w:t>
      </w:r>
      <w:proofErr w:type="spellStart"/>
      <w:r w:rsidRPr="00B7557E">
        <w:rPr>
          <w:color w:val="0000FF"/>
          <w:lang w:val="en-US"/>
        </w:rPr>
        <w:t>partyat</w:t>
      </w:r>
      <w:proofErr w:type="spellEnd"/>
      <w:r w:rsidRPr="00B7557E">
        <w:rPr>
          <w:color w:val="0000FF"/>
          <w:lang w:val="en-US"/>
        </w:rPr>
        <w:t xml:space="preserve"> market price.</w:t>
      </w:r>
    </w:p>
    <w:p w:rsidR="004B0335" w:rsidRPr="00B7557E" w:rsidRDefault="004B0335" w:rsidP="004B0335">
      <w:pPr>
        <w:rPr>
          <w:color w:val="0000FF"/>
          <w:lang w:val="en-US"/>
        </w:rPr>
      </w:pPr>
    </w:p>
    <w:p w:rsidR="004B0335" w:rsidRPr="00B7557E" w:rsidRDefault="004B0335" w:rsidP="004B0335">
      <w:pPr>
        <w:rPr>
          <w:b/>
          <w:color w:val="0000FF"/>
          <w:lang w:val="en-US"/>
        </w:rPr>
      </w:pPr>
      <w:r w:rsidRPr="00B7557E">
        <w:rPr>
          <w:b/>
          <w:color w:val="0000FF"/>
          <w:lang w:val="en-US"/>
        </w:rPr>
        <w:t xml:space="preserve">Option No. </w:t>
      </w:r>
      <w:proofErr w:type="gramStart"/>
      <w:r w:rsidRPr="00B7557E">
        <w:rPr>
          <w:b/>
          <w:color w:val="0000FF"/>
          <w:lang w:val="en-US"/>
        </w:rPr>
        <w:t>2.Inventory</w:t>
      </w:r>
      <w:proofErr w:type="gramEnd"/>
      <w:r w:rsidRPr="00B7557E">
        <w:rPr>
          <w:b/>
          <w:color w:val="0000FF"/>
          <w:lang w:val="en-US"/>
        </w:rPr>
        <w:t xml:space="preserve"> credit from the partner in the form of greenhouse complex for the area of </w:t>
      </w:r>
      <w:smartTag w:uri="urn:schemas-microsoft-com:office:smarttags" w:element="metricconverter">
        <w:smartTagPr>
          <w:attr w:name="ProductID" w:val="12.016 ha"/>
        </w:smartTagPr>
        <w:r w:rsidRPr="00B7557E">
          <w:rPr>
            <w:b/>
            <w:color w:val="0000FF"/>
            <w:lang w:val="en-US"/>
          </w:rPr>
          <w:t>12.016 ha</w:t>
        </w:r>
      </w:smartTag>
      <w:r w:rsidRPr="00B7557E">
        <w:rPr>
          <w:b/>
          <w:color w:val="0000FF"/>
          <w:lang w:val="en-US"/>
        </w:rPr>
        <w:t xml:space="preserve">. With process equipment and with mini thermal power station whose heat power is 37.5 </w:t>
      </w:r>
      <w:proofErr w:type="spellStart"/>
      <w:r>
        <w:rPr>
          <w:b/>
          <w:color w:val="0000FF"/>
          <w:lang w:val="en-US"/>
        </w:rPr>
        <w:t>Gcal</w:t>
      </w:r>
      <w:proofErr w:type="spellEnd"/>
      <w:r>
        <w:rPr>
          <w:b/>
          <w:color w:val="0000FF"/>
          <w:lang w:val="en-US"/>
        </w:rPr>
        <w:t>/</w:t>
      </w:r>
      <w:proofErr w:type="spellStart"/>
      <w:r>
        <w:rPr>
          <w:b/>
          <w:color w:val="0000FF"/>
          <w:lang w:val="en-US"/>
        </w:rPr>
        <w:t>hr</w:t>
      </w:r>
      <w:proofErr w:type="spellEnd"/>
      <w:r w:rsidRPr="00B7557E">
        <w:rPr>
          <w:b/>
          <w:color w:val="0000FF"/>
          <w:lang w:val="en-US"/>
        </w:rPr>
        <w:t xml:space="preserve"> and electric power – 42 </w:t>
      </w:r>
      <w:proofErr w:type="spellStart"/>
      <w:proofErr w:type="gramStart"/>
      <w:r w:rsidRPr="00B7557E">
        <w:rPr>
          <w:b/>
          <w:color w:val="0000FF"/>
          <w:lang w:val="en-US"/>
        </w:rPr>
        <w:t>MW,with</w:t>
      </w:r>
      <w:proofErr w:type="spellEnd"/>
      <w:proofErr w:type="gramEnd"/>
      <w:r w:rsidRPr="00B7557E">
        <w:rPr>
          <w:b/>
          <w:color w:val="0000FF"/>
          <w:lang w:val="en-US"/>
        </w:rPr>
        <w:t xml:space="preserve"> payment </w:t>
      </w:r>
      <w:proofErr w:type="spellStart"/>
      <w:r w:rsidRPr="00B7557E">
        <w:rPr>
          <w:b/>
          <w:color w:val="0000FF"/>
          <w:lang w:val="en-US"/>
        </w:rPr>
        <w:t>periodfor</w:t>
      </w:r>
      <w:proofErr w:type="spellEnd"/>
      <w:r w:rsidRPr="00B7557E">
        <w:rPr>
          <w:b/>
          <w:color w:val="0000FF"/>
          <w:lang w:val="en-US"/>
        </w:rPr>
        <w:t xml:space="preserve"> Four years on a monthly basis in equal amounts.</w:t>
      </w:r>
    </w:p>
    <w:p w:rsidR="004B0335" w:rsidRPr="00B7557E" w:rsidRDefault="004B0335" w:rsidP="004B0335">
      <w:pPr>
        <w:rPr>
          <w:color w:val="0000FF"/>
          <w:lang w:val="en-US"/>
        </w:rPr>
      </w:pPr>
      <w:r w:rsidRPr="00B7557E">
        <w:rPr>
          <w:color w:val="0000FF"/>
          <w:lang w:val="en-US"/>
        </w:rPr>
        <w:t xml:space="preserve"> Perhaps,</w:t>
      </w:r>
      <w:r>
        <w:rPr>
          <w:color w:val="0000FF"/>
          <w:lang w:val="en-US"/>
        </w:rPr>
        <w:t xml:space="preserve"> an</w:t>
      </w:r>
      <w:r w:rsidRPr="00B7557E">
        <w:rPr>
          <w:color w:val="0000FF"/>
          <w:lang w:val="en-US"/>
        </w:rPr>
        <w:t xml:space="preserve"> interested person will offer other solutions that meet its own needs and demands of the project with due account </w:t>
      </w:r>
      <w:proofErr w:type="spellStart"/>
      <w:r w:rsidRPr="00B7557E">
        <w:rPr>
          <w:color w:val="0000FF"/>
          <w:lang w:val="en-US"/>
        </w:rPr>
        <w:t>forspecific</w:t>
      </w:r>
      <w:proofErr w:type="spellEnd"/>
      <w:r w:rsidRPr="00B7557E">
        <w:rPr>
          <w:color w:val="0000FF"/>
          <w:lang w:val="en-US"/>
        </w:rPr>
        <w:t xml:space="preserve"> situation. </w:t>
      </w:r>
    </w:p>
    <w:p w:rsidR="004B0335" w:rsidRPr="00B7557E" w:rsidRDefault="004B0335" w:rsidP="004B0335">
      <w:pPr>
        <w:rPr>
          <w:color w:val="0000FF"/>
          <w:lang w:val="en-US"/>
        </w:rPr>
      </w:pPr>
      <w:r w:rsidRPr="00B7557E">
        <w:rPr>
          <w:color w:val="0000FF"/>
          <w:lang w:val="en-US"/>
        </w:rPr>
        <w:t>If our project sparked your interest, we are ready and glad to hear your suggestions and discuss everything in detail.</w:t>
      </w:r>
    </w:p>
    <w:p w:rsidR="004B0335" w:rsidRPr="00B7557E" w:rsidRDefault="004B0335" w:rsidP="004B0335">
      <w:pPr>
        <w:spacing w:line="216" w:lineRule="auto"/>
        <w:rPr>
          <w:lang w:val="en-US"/>
        </w:rPr>
      </w:pPr>
    </w:p>
    <w:p w:rsidR="004B0335" w:rsidRPr="00B7557E" w:rsidRDefault="004B0335" w:rsidP="004B0335">
      <w:pPr>
        <w:spacing w:line="216" w:lineRule="auto"/>
        <w:rPr>
          <w:lang w:val="en-US"/>
        </w:rPr>
      </w:pPr>
    </w:p>
    <w:p w:rsidR="004B0335" w:rsidRPr="00B7557E" w:rsidRDefault="004B0335" w:rsidP="004B0335">
      <w:pPr>
        <w:spacing w:line="216" w:lineRule="auto"/>
        <w:rPr>
          <w:lang w:val="en-US"/>
        </w:rPr>
      </w:pPr>
      <w:r w:rsidRPr="00B7557E">
        <w:rPr>
          <w:lang w:val="en-US"/>
        </w:rPr>
        <w:t>Yours respectfully,</w:t>
      </w:r>
    </w:p>
    <w:p w:rsidR="004B0335" w:rsidRPr="00B7557E" w:rsidRDefault="004B0335" w:rsidP="004B0335">
      <w:pPr>
        <w:spacing w:line="216" w:lineRule="auto"/>
        <w:rPr>
          <w:lang w:val="en-US"/>
        </w:rPr>
      </w:pPr>
    </w:p>
    <w:p w:rsidR="004B0335" w:rsidRPr="00B7557E" w:rsidRDefault="004B0335" w:rsidP="004B0335">
      <w:pPr>
        <w:spacing w:line="216" w:lineRule="auto"/>
        <w:rPr>
          <w:lang w:val="en-US"/>
        </w:rPr>
      </w:pPr>
      <w:r>
        <w:rPr>
          <w:lang w:val="en-US"/>
        </w:rPr>
        <w:t xml:space="preserve">Pecherkin Petr </w:t>
      </w:r>
    </w:p>
    <w:p w:rsidR="004B0335" w:rsidRPr="00B7557E" w:rsidRDefault="004B0335" w:rsidP="004B0335">
      <w:pPr>
        <w:spacing w:line="216" w:lineRule="auto"/>
        <w:rPr>
          <w:lang w:val="en-US"/>
        </w:rPr>
      </w:pPr>
      <w:r w:rsidRPr="00B7557E">
        <w:rPr>
          <w:lang w:val="en-US"/>
        </w:rPr>
        <w:t>Tel.</w:t>
      </w:r>
      <w:r w:rsidRPr="00B7557E">
        <w:rPr>
          <w:rStyle w:val="js-phone-numberhighlight-phone"/>
          <w:lang w:val="en-US"/>
        </w:rPr>
        <w:t>+</w:t>
      </w:r>
      <w:r>
        <w:rPr>
          <w:rStyle w:val="js-phone-numberhighlight-phone"/>
          <w:lang w:val="en-US"/>
        </w:rPr>
        <w:t>7-965-501-54-04</w:t>
      </w:r>
      <w:r w:rsidRPr="00B7557E">
        <w:rPr>
          <w:lang w:val="en-US"/>
        </w:rPr>
        <w:t xml:space="preserve"> </w:t>
      </w:r>
    </w:p>
    <w:p w:rsidR="004B0335" w:rsidRPr="007C7EC7" w:rsidRDefault="004B0335" w:rsidP="004B0335">
      <w:pPr>
        <w:spacing w:line="216" w:lineRule="auto"/>
        <w:rPr>
          <w:lang w:val="en-US"/>
        </w:rPr>
      </w:pPr>
      <w:r w:rsidRPr="00B7557E">
        <w:rPr>
          <w:lang w:val="en-US"/>
        </w:rPr>
        <w:t xml:space="preserve">E-mail: </w:t>
      </w:r>
      <w:r>
        <w:rPr>
          <w:lang w:val="en-US"/>
        </w:rPr>
        <w:t>Client-nsk@ya.ru</w:t>
      </w:r>
    </w:p>
    <w:p w:rsidR="00475C3C" w:rsidRDefault="00475C3C">
      <w:pPr>
        <w:rPr>
          <w:lang w:val="en-US"/>
        </w:rPr>
      </w:pPr>
    </w:p>
    <w:p w:rsidR="004B0335" w:rsidRDefault="004B0335">
      <w:pPr>
        <w:rPr>
          <w:lang w:val="en-US"/>
        </w:rPr>
      </w:pPr>
    </w:p>
    <w:p w:rsidR="004B0335" w:rsidRDefault="004B0335">
      <w:pPr>
        <w:rPr>
          <w:lang w:val="en-US"/>
        </w:rPr>
      </w:pPr>
    </w:p>
    <w:p w:rsidR="004B0335" w:rsidRDefault="004B0335">
      <w:pPr>
        <w:rPr>
          <w:lang w:val="en-US"/>
        </w:rPr>
      </w:pPr>
    </w:p>
    <w:p w:rsidR="004B0335" w:rsidRDefault="004B0335">
      <w:pPr>
        <w:rPr>
          <w:lang w:val="en-US"/>
        </w:rPr>
      </w:pPr>
    </w:p>
    <w:p w:rsidR="004B0335" w:rsidRPr="005A4D36" w:rsidRDefault="004B0335" w:rsidP="004B0335">
      <w:pPr>
        <w:widowControl w:val="0"/>
        <w:autoSpaceDE w:val="0"/>
        <w:autoSpaceDN w:val="0"/>
        <w:adjustRightInd w:val="0"/>
        <w:spacing w:line="320" w:lineRule="exact"/>
        <w:ind w:right="1460"/>
        <w:jc w:val="center"/>
        <w:rPr>
          <w:b/>
          <w:bCs/>
        </w:rPr>
      </w:pPr>
      <w:r w:rsidRPr="00457E1D">
        <w:rPr>
          <w:b/>
          <w:bCs/>
          <w:lang w:val="en-US"/>
        </w:rPr>
        <w:t xml:space="preserve">                                   </w:t>
      </w:r>
      <w:r w:rsidRPr="005A4D36">
        <w:rPr>
          <w:b/>
          <w:bCs/>
        </w:rPr>
        <w:t>Общество с ограниченной ответственностью</w:t>
      </w:r>
    </w:p>
    <w:p w:rsidR="004B0335" w:rsidRPr="005A4D36" w:rsidRDefault="004B0335" w:rsidP="004B0335">
      <w:pPr>
        <w:widowControl w:val="0"/>
        <w:autoSpaceDE w:val="0"/>
        <w:autoSpaceDN w:val="0"/>
        <w:adjustRightInd w:val="0"/>
        <w:spacing w:line="320" w:lineRule="exact"/>
        <w:ind w:left="2440" w:right="1460"/>
        <w:jc w:val="center"/>
        <w:rPr>
          <w:b/>
          <w:bCs/>
        </w:rPr>
      </w:pPr>
      <w:r w:rsidRPr="005A4D36">
        <w:rPr>
          <w:b/>
          <w:bCs/>
        </w:rPr>
        <w:t xml:space="preserve"> «УралИнвестАгро»</w:t>
      </w:r>
    </w:p>
    <w:p w:rsidR="004B0335" w:rsidRPr="005A4D36" w:rsidRDefault="004B0335" w:rsidP="004B0335">
      <w:pPr>
        <w:widowControl w:val="0"/>
        <w:tabs>
          <w:tab w:val="left" w:pos="9355"/>
        </w:tabs>
        <w:autoSpaceDE w:val="0"/>
        <w:autoSpaceDN w:val="0"/>
        <w:adjustRightInd w:val="0"/>
        <w:spacing w:line="260" w:lineRule="exact"/>
        <w:ind w:right="100"/>
        <w:jc w:val="both"/>
        <w:rPr>
          <w:noProof/>
          <w:sz w:val="22"/>
          <w:szCs w:val="22"/>
        </w:rPr>
      </w:pPr>
      <w:r w:rsidRPr="005A4D36">
        <w:rPr>
          <w:sz w:val="22"/>
          <w:szCs w:val="22"/>
        </w:rPr>
        <w:t>ИНН/КПП</w:t>
      </w:r>
      <w:r w:rsidRPr="005A4D36">
        <w:rPr>
          <w:noProof/>
          <w:sz w:val="22"/>
          <w:szCs w:val="22"/>
        </w:rPr>
        <w:t xml:space="preserve"> </w:t>
      </w:r>
      <w:r w:rsidR="00457E1D" w:rsidRPr="00457E1D">
        <w:rPr>
          <w:sz w:val="22"/>
          <w:shd w:val="clear" w:color="auto" w:fill="FFFFFF"/>
        </w:rPr>
        <w:t>6652024894</w:t>
      </w:r>
      <w:r w:rsidRPr="005A4D36">
        <w:rPr>
          <w:noProof/>
          <w:sz w:val="22"/>
          <w:szCs w:val="22"/>
        </w:rPr>
        <w:t>/665201001,</w:t>
      </w:r>
      <w:r w:rsidRPr="005A4D36">
        <w:rPr>
          <w:sz w:val="22"/>
          <w:szCs w:val="22"/>
        </w:rPr>
        <w:t xml:space="preserve"> р/сч40702810416290031920 в Уральском банке СБ РФ, к/с 30101810500000000674, ИНН 7707083893 БИК 046577674.</w:t>
      </w:r>
    </w:p>
    <w:p w:rsidR="004B0335" w:rsidRPr="004B0335" w:rsidRDefault="004B0335" w:rsidP="004B0335">
      <w:pPr>
        <w:widowControl w:val="0"/>
        <w:tabs>
          <w:tab w:val="left" w:pos="9355"/>
        </w:tabs>
        <w:autoSpaceDE w:val="0"/>
        <w:autoSpaceDN w:val="0"/>
        <w:adjustRightInd w:val="0"/>
        <w:spacing w:line="260" w:lineRule="exact"/>
        <w:ind w:right="760"/>
        <w:jc w:val="both"/>
        <w:rPr>
          <w:noProof/>
          <w:sz w:val="22"/>
          <w:szCs w:val="22"/>
        </w:rPr>
      </w:pPr>
      <w:r w:rsidRPr="005A4D36">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450215</wp:posOffset>
                </wp:positionV>
                <wp:extent cx="0" cy="0"/>
                <wp:effectExtent l="5715" t="12065" r="1333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715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45pt" to="0,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"/>
            </w:pict>
          </mc:Fallback>
        </mc:AlternateContent>
      </w:r>
      <w:r w:rsidRPr="005A4D36">
        <w:rPr>
          <w:sz w:val="22"/>
          <w:szCs w:val="22"/>
        </w:rPr>
        <w:t>Адрес:</w:t>
      </w:r>
      <w:r w:rsidRPr="005A4D36">
        <w:rPr>
          <w:noProof/>
          <w:sz w:val="22"/>
          <w:szCs w:val="22"/>
        </w:rPr>
        <w:t xml:space="preserve"> 624016 Россия,</w:t>
      </w:r>
      <w:r w:rsidRPr="005A4D36">
        <w:rPr>
          <w:sz w:val="22"/>
          <w:szCs w:val="22"/>
        </w:rPr>
        <w:t xml:space="preserve"> </w:t>
      </w:r>
      <w:proofErr w:type="spellStart"/>
      <w:r w:rsidRPr="005A4D36">
        <w:rPr>
          <w:sz w:val="22"/>
          <w:szCs w:val="22"/>
        </w:rPr>
        <w:t>с.Патруши</w:t>
      </w:r>
      <w:proofErr w:type="spellEnd"/>
      <w:r w:rsidRPr="005A4D36">
        <w:rPr>
          <w:sz w:val="22"/>
          <w:szCs w:val="22"/>
        </w:rPr>
        <w:t xml:space="preserve">, </w:t>
      </w:r>
      <w:proofErr w:type="spellStart"/>
      <w:r w:rsidRPr="005A4D36">
        <w:rPr>
          <w:sz w:val="22"/>
          <w:szCs w:val="22"/>
        </w:rPr>
        <w:t>Сысертского</w:t>
      </w:r>
      <w:proofErr w:type="spellEnd"/>
      <w:r w:rsidRPr="005A4D36">
        <w:rPr>
          <w:sz w:val="22"/>
          <w:szCs w:val="22"/>
        </w:rPr>
        <w:t xml:space="preserve"> района, Свердловской </w:t>
      </w:r>
      <w:proofErr w:type="gramStart"/>
      <w:r w:rsidRPr="005A4D36">
        <w:rPr>
          <w:sz w:val="22"/>
          <w:szCs w:val="22"/>
        </w:rPr>
        <w:t>области  улица</w:t>
      </w:r>
      <w:proofErr w:type="gramEnd"/>
      <w:r w:rsidRPr="005A4D36">
        <w:rPr>
          <w:sz w:val="22"/>
          <w:szCs w:val="22"/>
        </w:rPr>
        <w:t xml:space="preserve"> Застройщиков-8</w:t>
      </w:r>
    </w:p>
    <w:p w:rsidR="004B0335" w:rsidRPr="004B0335" w:rsidRDefault="004B0335" w:rsidP="004B0335">
      <w:pPr>
        <w:widowControl w:val="0"/>
        <w:autoSpaceDE w:val="0"/>
        <w:autoSpaceDN w:val="0"/>
        <w:adjustRightInd w:val="0"/>
        <w:spacing w:before="200" w:line="200" w:lineRule="exact"/>
        <w:rPr>
          <w:bCs/>
        </w:rPr>
      </w:pPr>
      <w:r>
        <w:rPr>
          <w:bCs/>
          <w:noProof/>
        </w:rPr>
        <mc:AlternateContent>
          <mc:Choice Requires="wpc">
            <w:drawing>
              <wp:inline distT="0" distB="0" distL="0" distR="0">
                <wp:extent cx="9258300" cy="5486400"/>
                <wp:effectExtent l="40005" t="0" r="45720" b="317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a:off x="0" y="5372100"/>
                            <a:ext cx="9258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435E7F3" id="Полотно 2" o:spid="_x0000_s1026" editas="canvas" style="width:729pt;height:6in;mso-position-horizontal-relative:char;mso-position-vertical-relative:line" coordsize="92583,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83;height:54864;visibility:visible;mso-wrap-style:square">
                  <v:fill o:detectmouseclick="t"/>
                  <v:path o:connecttype="none"/>
                </v:shape>
                <v:line id="Line 4" o:spid="_x0000_s1028" style="position:absolute;visibility:visible;mso-wrap-style:square" from="0,53721" to="92583,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" strokeweight="6pt">
                  <v:stroke linestyle="thickBetweenThin"/>
                </v:line>
                <w10:anchorlock/>
              </v:group>
            </w:pict>
          </mc:Fallback>
        </mc:AlternateContent>
      </w:r>
      <w:r w:rsidRPr="004B0335">
        <w:rPr>
          <w:bCs/>
        </w:rPr>
        <w:t xml:space="preserve">№ 1 </w:t>
      </w:r>
      <w:r>
        <w:rPr>
          <w:bCs/>
        </w:rPr>
        <w:t>от</w:t>
      </w:r>
      <w:r w:rsidRPr="004B0335">
        <w:rPr>
          <w:bCs/>
        </w:rPr>
        <w:t xml:space="preserve"> 09.03.2016</w:t>
      </w:r>
      <w:r w:rsidRPr="00EF5BE2">
        <w:rPr>
          <w:bCs/>
        </w:rPr>
        <w:t>г</w:t>
      </w:r>
      <w:r w:rsidRPr="004B0335">
        <w:rPr>
          <w:bCs/>
        </w:rPr>
        <w:t>.</w:t>
      </w:r>
    </w:p>
    <w:p w:rsidR="004B0335" w:rsidRPr="004B0335" w:rsidRDefault="004B0335" w:rsidP="004B0335">
      <w:pPr>
        <w:rPr>
          <w:b/>
        </w:rPr>
      </w:pPr>
    </w:p>
    <w:p w:rsidR="004B0335" w:rsidRPr="00CA13DB" w:rsidRDefault="004B0335" w:rsidP="004B0335">
      <w:pPr>
        <w:jc w:val="center"/>
        <w:rPr>
          <w:b/>
        </w:rPr>
      </w:pPr>
      <w:r>
        <w:rPr>
          <w:b/>
        </w:rPr>
        <w:t>Общество</w:t>
      </w:r>
      <w:r w:rsidRPr="00CA13DB">
        <w:rPr>
          <w:b/>
        </w:rPr>
        <w:t xml:space="preserve"> с ограниченной </w:t>
      </w:r>
      <w:proofErr w:type="gramStart"/>
      <w:r w:rsidRPr="00CA13DB">
        <w:rPr>
          <w:b/>
        </w:rPr>
        <w:t>ответственностью  «</w:t>
      </w:r>
      <w:proofErr w:type="gramEnd"/>
      <w:r w:rsidRPr="00CA13DB">
        <w:rPr>
          <w:b/>
        </w:rPr>
        <w:t>УралИнвестАгро»</w:t>
      </w:r>
    </w:p>
    <w:p w:rsidR="004B0335" w:rsidRDefault="004B0335" w:rsidP="004B0335">
      <w:pPr>
        <w:widowControl w:val="0"/>
        <w:autoSpaceDE w:val="0"/>
        <w:autoSpaceDN w:val="0"/>
        <w:adjustRightInd w:val="0"/>
        <w:spacing w:line="320" w:lineRule="exact"/>
        <w:ind w:right="1460"/>
        <w:jc w:val="center"/>
        <w:rPr>
          <w:b/>
          <w:bCs/>
        </w:rPr>
      </w:pPr>
      <w:bookmarkStart w:id="0" w:name="_GoBack"/>
      <w:bookmarkEnd w:id="0"/>
    </w:p>
    <w:p w:rsidR="004B0335" w:rsidRDefault="004B0335" w:rsidP="004B0335">
      <w:pPr>
        <w:widowControl w:val="0"/>
        <w:autoSpaceDE w:val="0"/>
        <w:autoSpaceDN w:val="0"/>
        <w:adjustRightInd w:val="0"/>
        <w:spacing w:line="320" w:lineRule="exact"/>
        <w:ind w:right="1460"/>
        <w:jc w:val="center"/>
        <w:rPr>
          <w:b/>
          <w:bCs/>
        </w:rPr>
      </w:pPr>
      <w:r>
        <w:rPr>
          <w:b/>
          <w:bCs/>
        </w:rPr>
        <w:t>Презентационный лист</w:t>
      </w:r>
    </w:p>
    <w:p w:rsidR="004B0335" w:rsidRDefault="004B0335" w:rsidP="004B0335">
      <w:pPr>
        <w:widowControl w:val="0"/>
        <w:autoSpaceDE w:val="0"/>
        <w:autoSpaceDN w:val="0"/>
        <w:adjustRightInd w:val="0"/>
        <w:spacing w:line="320" w:lineRule="exact"/>
        <w:ind w:right="1460"/>
        <w:jc w:val="center"/>
        <w:rPr>
          <w:b/>
          <w:bCs/>
        </w:rPr>
      </w:pPr>
      <w:r>
        <w:rPr>
          <w:b/>
          <w:bCs/>
        </w:rPr>
        <w:t>проекта</w:t>
      </w:r>
    </w:p>
    <w:p w:rsidR="004B0335" w:rsidRPr="00CA13DB" w:rsidRDefault="004B0335" w:rsidP="004B0335">
      <w:r w:rsidRPr="00CA13DB">
        <w:rPr>
          <w:b/>
          <w:i/>
          <w:vanish/>
        </w:rPr>
        <w:t>~PE_Object(6){</w:t>
      </w:r>
      <w:r w:rsidRPr="00CA13DB">
        <w:rPr>
          <w:b/>
        </w:rPr>
        <w:t>«Строительства тепличного комплекса 5-го поколения</w:t>
      </w:r>
      <w:r>
        <w:rPr>
          <w:b/>
        </w:rPr>
        <w:t>,</w:t>
      </w:r>
      <w:r w:rsidRPr="00CA13DB">
        <w:rPr>
          <w:b/>
        </w:rPr>
        <w:t xml:space="preserve"> по</w:t>
      </w:r>
      <w:r>
        <w:rPr>
          <w:b/>
        </w:rPr>
        <w:t xml:space="preserve"> адоптированной к местным климатическим условиям</w:t>
      </w:r>
      <w:r w:rsidRPr="00CA13DB">
        <w:rPr>
          <w:b/>
        </w:rPr>
        <w:t xml:space="preserve"> технологии "</w:t>
      </w:r>
      <w:proofErr w:type="spellStart"/>
      <w:r w:rsidRPr="00CA13DB">
        <w:rPr>
          <w:b/>
        </w:rPr>
        <w:t>Ultra</w:t>
      </w:r>
      <w:proofErr w:type="spellEnd"/>
      <w:r w:rsidRPr="00CA13DB">
        <w:rPr>
          <w:b/>
        </w:rPr>
        <w:t xml:space="preserve"> </w:t>
      </w:r>
      <w:proofErr w:type="spellStart"/>
      <w:r w:rsidRPr="00CA13DB">
        <w:rPr>
          <w:b/>
        </w:rPr>
        <w:t>Clima</w:t>
      </w:r>
      <w:proofErr w:type="spellEnd"/>
      <w:r w:rsidRPr="00CA13DB">
        <w:rPr>
          <w:b/>
        </w:rPr>
        <w:t>", на малообъемной гидропонике</w:t>
      </w:r>
      <w:r>
        <w:rPr>
          <w:b/>
        </w:rPr>
        <w:t>,</w:t>
      </w:r>
      <w:r w:rsidRPr="00CA13DB">
        <w:rPr>
          <w:b/>
        </w:rPr>
        <w:t xml:space="preserve"> для выращивания овощей, с созданием энергетического комплекса по производству электрической и тепловой энергии</w:t>
      </w:r>
      <w:r w:rsidRPr="00CA13DB">
        <w:t xml:space="preserve"> </w:t>
      </w:r>
      <w:r w:rsidRPr="00CA13DB">
        <w:rPr>
          <w:rStyle w:val="a7"/>
          <w:bCs w:val="0"/>
        </w:rPr>
        <w:t>на базе утилизируемых отходов производства промышленности в сжиженный газ</w:t>
      </w:r>
      <w:r w:rsidRPr="00CA13DB">
        <w:t>»</w:t>
      </w:r>
    </w:p>
    <w:p w:rsidR="004B0335" w:rsidRDefault="004B0335" w:rsidP="004B0335"/>
    <w:p w:rsidR="004B0335" w:rsidRPr="00EF5BE2" w:rsidRDefault="004B0335" w:rsidP="004B0335">
      <w:pPr>
        <w:jc w:val="right"/>
        <w:rPr>
          <w:b/>
        </w:rPr>
      </w:pPr>
      <w:r w:rsidRPr="00EF5BE2">
        <w:rPr>
          <w:b/>
        </w:rPr>
        <w:t>Контактное лицо по проекту:</w:t>
      </w:r>
    </w:p>
    <w:p w:rsidR="004B0335" w:rsidRDefault="004B0335" w:rsidP="004B0335">
      <w:pPr>
        <w:spacing w:line="216" w:lineRule="auto"/>
        <w:jc w:val="right"/>
      </w:pPr>
      <w:proofErr w:type="spellStart"/>
      <w:r>
        <w:t>Печёркин</w:t>
      </w:r>
      <w:proofErr w:type="spellEnd"/>
      <w:r>
        <w:t xml:space="preserve"> Пётр </w:t>
      </w:r>
    </w:p>
    <w:p w:rsidR="004B0335" w:rsidRPr="004B0335" w:rsidRDefault="004B0335" w:rsidP="004B0335">
      <w:pPr>
        <w:spacing w:line="216" w:lineRule="auto"/>
        <w:jc w:val="right"/>
        <w:rPr>
          <w:lang w:val="en-US"/>
        </w:rPr>
      </w:pPr>
      <w:r>
        <w:t>Тел</w:t>
      </w:r>
      <w:r w:rsidRPr="004B0335">
        <w:rPr>
          <w:lang w:val="en-US"/>
        </w:rPr>
        <w:t>.: +7-965-501-54-04</w:t>
      </w:r>
    </w:p>
    <w:p w:rsidR="004B0335" w:rsidRPr="004B0335" w:rsidRDefault="004B0335" w:rsidP="004B0335">
      <w:pPr>
        <w:spacing w:line="216" w:lineRule="auto"/>
        <w:jc w:val="right"/>
        <w:rPr>
          <w:lang w:val="en-US"/>
        </w:rPr>
      </w:pPr>
      <w:r>
        <w:rPr>
          <w:lang w:val="en-US"/>
        </w:rPr>
        <w:t>E</w:t>
      </w:r>
      <w:r w:rsidRPr="004B0335">
        <w:rPr>
          <w:lang w:val="en-US"/>
        </w:rPr>
        <w:t>-</w:t>
      </w:r>
      <w:r>
        <w:rPr>
          <w:lang w:val="en-US"/>
        </w:rPr>
        <w:t>mail</w:t>
      </w:r>
      <w:r w:rsidRPr="004B0335">
        <w:rPr>
          <w:lang w:val="en-US"/>
        </w:rPr>
        <w:t xml:space="preserve">: </w:t>
      </w:r>
      <w:hyperlink r:id="rId19" w:history="1">
        <w:r w:rsidRPr="00B30B56">
          <w:rPr>
            <w:rStyle w:val="a5"/>
            <w:lang w:val="en-US"/>
          </w:rPr>
          <w:t>Client</w:t>
        </w:r>
        <w:r w:rsidRPr="004B0335">
          <w:rPr>
            <w:rStyle w:val="a5"/>
            <w:lang w:val="en-US"/>
          </w:rPr>
          <w:t>-</w:t>
        </w:r>
        <w:r w:rsidRPr="00B30B56">
          <w:rPr>
            <w:rStyle w:val="a5"/>
            <w:lang w:val="en-US"/>
          </w:rPr>
          <w:t>nsk</w:t>
        </w:r>
        <w:r w:rsidRPr="004B0335">
          <w:rPr>
            <w:rStyle w:val="a5"/>
            <w:lang w:val="en-US"/>
          </w:rPr>
          <w:t>@</w:t>
        </w:r>
        <w:r w:rsidRPr="00B30B56">
          <w:rPr>
            <w:rStyle w:val="a5"/>
            <w:lang w:val="en-US"/>
          </w:rPr>
          <w:t>ya</w:t>
        </w:r>
        <w:r w:rsidRPr="004B0335">
          <w:rPr>
            <w:rStyle w:val="a5"/>
            <w:lang w:val="en-US"/>
          </w:rPr>
          <w:t>.</w:t>
        </w:r>
        <w:r w:rsidRPr="00B30B56">
          <w:rPr>
            <w:rStyle w:val="a5"/>
            <w:lang w:val="en-US"/>
          </w:rPr>
          <w:t>ru</w:t>
        </w:r>
      </w:hyperlink>
    </w:p>
    <w:p w:rsidR="004B0335" w:rsidRPr="00EF5BE2" w:rsidRDefault="004B0335" w:rsidP="004B0335">
      <w:pPr>
        <w:jc w:val="right"/>
        <w:rPr>
          <w:b/>
          <w:lang w:val="en-US"/>
        </w:rPr>
      </w:pPr>
      <w:r>
        <w:rPr>
          <w:lang w:val="en-US"/>
        </w:rPr>
        <w:t>Skype</w:t>
      </w:r>
      <w:r w:rsidRPr="004B0335">
        <w:rPr>
          <w:lang w:val="en-US"/>
        </w:rPr>
        <w:t xml:space="preserve">: </w:t>
      </w:r>
      <w:r>
        <w:rPr>
          <w:lang w:val="en-US"/>
        </w:rPr>
        <w:t>Petr</w:t>
      </w:r>
      <w:r w:rsidRPr="004B0335">
        <w:rPr>
          <w:lang w:val="en-US"/>
        </w:rPr>
        <w:t xml:space="preserve"> </w:t>
      </w:r>
      <w:r>
        <w:rPr>
          <w:lang w:val="en-US"/>
        </w:rPr>
        <w:t>Pecherkin</w:t>
      </w:r>
    </w:p>
    <w:p w:rsidR="004B0335" w:rsidRPr="004B0335" w:rsidRDefault="004B0335" w:rsidP="004B0335">
      <w:pPr>
        <w:jc w:val="center"/>
        <w:rPr>
          <w:b/>
          <w:lang w:val="en-US"/>
        </w:rPr>
      </w:pPr>
      <w:r w:rsidRPr="00510753">
        <w:rPr>
          <w:b/>
        </w:rPr>
        <w:t>Инициатор</w:t>
      </w:r>
      <w:r w:rsidRPr="004B0335">
        <w:rPr>
          <w:b/>
          <w:lang w:val="en-US"/>
        </w:rPr>
        <w:t xml:space="preserve"> </w:t>
      </w:r>
      <w:r w:rsidRPr="00510753">
        <w:rPr>
          <w:b/>
        </w:rPr>
        <w:t>проекта</w:t>
      </w:r>
      <w:r w:rsidRPr="004B0335">
        <w:rPr>
          <w:b/>
          <w:lang w:val="en-US"/>
        </w:rPr>
        <w:t>.</w:t>
      </w:r>
    </w:p>
    <w:p w:rsidR="004B0335" w:rsidRPr="00510753" w:rsidRDefault="004B0335" w:rsidP="004B0335">
      <w:r w:rsidRPr="00510753">
        <w:t xml:space="preserve">ООО «УралИнвестАгро» </w:t>
      </w:r>
    </w:p>
    <w:p w:rsidR="004B0335" w:rsidRPr="00510753" w:rsidRDefault="004B0335" w:rsidP="004B0335">
      <w:r w:rsidRPr="00510753">
        <w:t>ИНН/ КПП</w:t>
      </w:r>
      <w:r w:rsidR="00457E1D">
        <w:t xml:space="preserve"> </w:t>
      </w:r>
      <w:r w:rsidR="00457E1D" w:rsidRPr="00457E1D">
        <w:rPr>
          <w:shd w:val="clear" w:color="auto" w:fill="FFFFFF"/>
        </w:rPr>
        <w:t>6652024894</w:t>
      </w:r>
      <w:r>
        <w:t>/ 665201001. ОГРН 1076652002536</w:t>
      </w:r>
      <w:r w:rsidRPr="00510753">
        <w:t xml:space="preserve">. Зарегистрировано 23.11.2007г. в ИФНС России по </w:t>
      </w:r>
      <w:proofErr w:type="spellStart"/>
      <w:r w:rsidRPr="00510753">
        <w:t>Сысертскому</w:t>
      </w:r>
      <w:proofErr w:type="spellEnd"/>
      <w:r w:rsidRPr="00510753">
        <w:t xml:space="preserve"> району, Свердловской области. Свидетельство о государственной регистрации права УФРС по Свердловской области от 16.09.2008г. №66</w:t>
      </w:r>
      <w:proofErr w:type="gramStart"/>
      <w:r w:rsidRPr="00510753">
        <w:t>АГ  408078</w:t>
      </w:r>
      <w:proofErr w:type="gramEnd"/>
    </w:p>
    <w:p w:rsidR="004B0335" w:rsidRPr="00457E1D" w:rsidRDefault="004B0335" w:rsidP="004B0335">
      <w:pPr>
        <w:rPr>
          <w:lang w:val="en-US"/>
        </w:rPr>
      </w:pPr>
      <w:r w:rsidRPr="00510753">
        <w:t xml:space="preserve">Юридический адрес: 624016 Свердловская область, </w:t>
      </w:r>
      <w:proofErr w:type="spellStart"/>
      <w:r w:rsidRPr="00510753">
        <w:t>Сысертский</w:t>
      </w:r>
      <w:proofErr w:type="spellEnd"/>
      <w:r w:rsidRPr="00510753">
        <w:t xml:space="preserve"> район, село </w:t>
      </w:r>
      <w:proofErr w:type="spellStart"/>
      <w:r w:rsidRPr="00510753">
        <w:t>Патруши</w:t>
      </w:r>
      <w:proofErr w:type="spellEnd"/>
      <w:r w:rsidRPr="00510753">
        <w:t>, ул. Застройщиков 8.</w:t>
      </w:r>
    </w:p>
    <w:p w:rsidR="004B0335" w:rsidRPr="00510753" w:rsidRDefault="004B0335" w:rsidP="004B0335">
      <w:pPr>
        <w:rPr>
          <w:noProof/>
        </w:rPr>
      </w:pPr>
      <w:r w:rsidRPr="00510753">
        <w:rPr>
          <w:noProof/>
        </w:rPr>
        <w:t xml:space="preserve">Организационная форма собственности, - общество с ограниченной ответственностью. </w:t>
      </w:r>
    </w:p>
    <w:p w:rsidR="004B0335" w:rsidRPr="00510753" w:rsidRDefault="004B0335" w:rsidP="004B0335">
      <w:r w:rsidRPr="00510753">
        <w:rPr>
          <w:noProof/>
        </w:rPr>
        <w:t>Банковские реквизиты</w:t>
      </w:r>
      <w:r w:rsidRPr="00510753">
        <w:t xml:space="preserve"> ООО «УралИнвестАгро» </w:t>
      </w:r>
    </w:p>
    <w:p w:rsidR="004B0335" w:rsidRPr="00510753" w:rsidRDefault="004B0335" w:rsidP="004B0335">
      <w:r w:rsidRPr="00510753">
        <w:t xml:space="preserve">р/сч.40702810416290028946 в филиале АК СБ РФ </w:t>
      </w:r>
      <w:proofErr w:type="spellStart"/>
      <w:r w:rsidRPr="00510753">
        <w:t>Сысертского</w:t>
      </w:r>
      <w:proofErr w:type="spellEnd"/>
      <w:r w:rsidRPr="00510753">
        <w:t xml:space="preserve"> отделения № 6149, УДО № 6149/020, БИК 046577674, </w:t>
      </w:r>
      <w:proofErr w:type="spellStart"/>
      <w:r w:rsidRPr="00510753">
        <w:t>кор</w:t>
      </w:r>
      <w:proofErr w:type="spellEnd"/>
      <w:r w:rsidRPr="00510753">
        <w:t>/</w:t>
      </w:r>
      <w:proofErr w:type="spellStart"/>
      <w:r w:rsidRPr="00510753">
        <w:t>сч</w:t>
      </w:r>
      <w:proofErr w:type="spellEnd"/>
      <w:r w:rsidRPr="00510753">
        <w:t xml:space="preserve">. 30101810500000000674 в </w:t>
      </w:r>
      <w:r>
        <w:t>ГРКЦ ГУ ЦБ по Свердловской обл.</w:t>
      </w:r>
    </w:p>
    <w:p w:rsidR="004B0335" w:rsidRPr="00510753" w:rsidRDefault="004B0335" w:rsidP="004B0335">
      <w:r w:rsidRPr="00510753">
        <w:t>Количество сотрудников -5</w:t>
      </w:r>
    </w:p>
    <w:p w:rsidR="004B0335" w:rsidRPr="00510753" w:rsidRDefault="004B0335" w:rsidP="004B0335">
      <w:r w:rsidRPr="00510753">
        <w:lastRenderedPageBreak/>
        <w:t>В собственности общества;</w:t>
      </w:r>
    </w:p>
    <w:p w:rsidR="004B0335" w:rsidRPr="00510753" w:rsidRDefault="004B0335" w:rsidP="004B0335">
      <w:pPr>
        <w:jc w:val="both"/>
      </w:pPr>
      <w:r w:rsidRPr="00510753">
        <w:t xml:space="preserve">- земельный участок </w:t>
      </w:r>
      <w:r w:rsidRPr="00510753">
        <w:rPr>
          <w:lang w:val="en-US"/>
        </w:rPr>
        <w:t>S</w:t>
      </w:r>
      <w:r w:rsidRPr="00510753">
        <w:t>=108га., с кадастровым номером 66:16:1405003:</w:t>
      </w:r>
      <w:proofErr w:type="gramStart"/>
      <w:r w:rsidRPr="00510753">
        <w:t xml:space="preserve">108,   </w:t>
      </w:r>
      <w:proofErr w:type="gramEnd"/>
      <w:r w:rsidRPr="00510753">
        <w:t>категория - земли сельскохозяйственного назначения. Разрешенное использование, - для сельскохозяйственной деятельности. Свидетельство о государственной регистрации права № 66АГ 408078 от 16.09.2008г.</w:t>
      </w:r>
      <w:r>
        <w:t xml:space="preserve"> Кадастровая стоимость - 1 854 265 руб.</w:t>
      </w:r>
    </w:p>
    <w:p w:rsidR="004B0335" w:rsidRPr="00510753" w:rsidRDefault="004B0335" w:rsidP="004B0335">
      <w:pPr>
        <w:jc w:val="both"/>
      </w:pPr>
      <w:r w:rsidRPr="00510753">
        <w:t>Градостроительный план земельного участка под строительство тепличного комплекса утвержден распоряжением администрации Нижнесергинского муниципального района № 429-р от 03.07.2012г.</w:t>
      </w:r>
    </w:p>
    <w:p w:rsidR="004B0335" w:rsidRPr="00510753" w:rsidRDefault="004B0335" w:rsidP="004B0335">
      <w:pPr>
        <w:jc w:val="both"/>
      </w:pPr>
      <w:r w:rsidRPr="00510753">
        <w:t xml:space="preserve">- овощехранилище объемом - 8253 </w:t>
      </w:r>
      <w:proofErr w:type="spellStart"/>
      <w:r w:rsidRPr="00510753">
        <w:t>куб.м</w:t>
      </w:r>
      <w:proofErr w:type="spellEnd"/>
      <w:r w:rsidRPr="00510753">
        <w:t>.</w:t>
      </w:r>
    </w:p>
    <w:p w:rsidR="004B0335" w:rsidRPr="00510753" w:rsidRDefault="004B0335" w:rsidP="004B0335">
      <w:pPr>
        <w:jc w:val="both"/>
      </w:pPr>
      <w:r w:rsidRPr="00510753">
        <w:t>Размер уставного капитала общества, - 400 000 рублей.</w:t>
      </w:r>
    </w:p>
    <w:p w:rsidR="004B0335" w:rsidRPr="00510753" w:rsidRDefault="004B0335" w:rsidP="004B0335">
      <w:r w:rsidRPr="00510753">
        <w:t xml:space="preserve">     ООО «УралИнвестАгро» в настоящее время производственно-финансовую деятельность не ведет, задолженностей по налогам и иным обязательствам не имеет, бухгалтерская отчетность сдается раз в квартал.  </w:t>
      </w:r>
    </w:p>
    <w:p w:rsidR="004B0335" w:rsidRPr="0059493A" w:rsidRDefault="004B0335" w:rsidP="004B0335">
      <w:r>
        <w:t xml:space="preserve">     </w:t>
      </w:r>
      <w:r w:rsidRPr="00D64144">
        <w:t xml:space="preserve">Вся подготовка исходно-разрешительных, технической документации, технические условия, паспорта на материалы, оборудование, конструкции и комплектующие изделия, смета, а также иная документация, результат инвестиционной деятельности учредителя компаний. </w:t>
      </w:r>
    </w:p>
    <w:p w:rsidR="004B0335" w:rsidRPr="0059493A" w:rsidRDefault="004B0335" w:rsidP="004B0335">
      <w:r w:rsidRPr="0059493A">
        <w:rPr>
          <w:b/>
        </w:rPr>
        <w:t>Руководитель</w:t>
      </w:r>
      <w:r>
        <w:rPr>
          <w:b/>
        </w:rPr>
        <w:t xml:space="preserve"> </w:t>
      </w:r>
      <w:r w:rsidRPr="00E92A31">
        <w:rPr>
          <w:b/>
        </w:rPr>
        <w:t>ООО «УралИнвестАгро».</w:t>
      </w:r>
    </w:p>
    <w:p w:rsidR="004B0335" w:rsidRPr="0059493A" w:rsidRDefault="004B0335" w:rsidP="004B0335">
      <w:proofErr w:type="spellStart"/>
      <w:r w:rsidRPr="0059493A">
        <w:t>Сайдуллин</w:t>
      </w:r>
      <w:proofErr w:type="spellEnd"/>
      <w:r w:rsidRPr="0059493A">
        <w:t xml:space="preserve"> Лют </w:t>
      </w:r>
      <w:proofErr w:type="spellStart"/>
      <w:r w:rsidRPr="0059493A">
        <w:t>Абдуллович</w:t>
      </w:r>
      <w:proofErr w:type="spellEnd"/>
      <w:r w:rsidRPr="0059493A">
        <w:t>. Образование высшее.</w:t>
      </w:r>
    </w:p>
    <w:p w:rsidR="004B0335" w:rsidRPr="0059493A" w:rsidRDefault="004B0335" w:rsidP="004B0335">
      <w:r w:rsidRPr="0059493A">
        <w:t>Доля в УК 95 000 рублей (16,625%)</w:t>
      </w:r>
    </w:p>
    <w:p w:rsidR="004B0335" w:rsidRPr="004648B8" w:rsidRDefault="004B0335" w:rsidP="004B0335">
      <w:pPr>
        <w:rPr>
          <w:lang w:val="en-US"/>
        </w:rPr>
      </w:pPr>
      <w:r>
        <w:t>тел</w:t>
      </w:r>
      <w:r>
        <w:rPr>
          <w:lang w:val="en-US"/>
        </w:rPr>
        <w:t>: +7 9</w:t>
      </w:r>
      <w:r w:rsidRPr="00E9020C">
        <w:rPr>
          <w:lang w:val="en-US"/>
        </w:rPr>
        <w:t>22</w:t>
      </w:r>
      <w:r w:rsidRPr="00ED22FC">
        <w:rPr>
          <w:lang w:val="en-US"/>
        </w:rPr>
        <w:t>-</w:t>
      </w:r>
      <w:r w:rsidRPr="00E9020C">
        <w:rPr>
          <w:lang w:val="en-US"/>
        </w:rPr>
        <w:t>11-24-</w:t>
      </w:r>
      <w:proofErr w:type="gramStart"/>
      <w:r w:rsidRPr="00E9020C">
        <w:rPr>
          <w:lang w:val="en-US"/>
        </w:rPr>
        <w:t xml:space="preserve">344,  </w:t>
      </w:r>
      <w:r w:rsidRPr="0059493A">
        <w:rPr>
          <w:lang w:val="en-US"/>
        </w:rPr>
        <w:t>e-mail</w:t>
      </w:r>
      <w:proofErr w:type="gramEnd"/>
      <w:r w:rsidRPr="0059493A">
        <w:rPr>
          <w:lang w:val="en-US"/>
        </w:rPr>
        <w:t xml:space="preserve">: </w:t>
      </w:r>
      <w:hyperlink r:id="rId20" w:history="1">
        <w:r w:rsidRPr="0059493A">
          <w:rPr>
            <w:rStyle w:val="a5"/>
            <w:lang w:val="en-US"/>
          </w:rPr>
          <w:t>said0773@mail.ru</w:t>
        </w:r>
      </w:hyperlink>
    </w:p>
    <w:p w:rsidR="004B0335" w:rsidRDefault="004B0335" w:rsidP="004B0335">
      <w:pPr>
        <w:pStyle w:val="a6"/>
        <w:jc w:val="both"/>
      </w:pPr>
      <w:r>
        <w:rPr>
          <w:b/>
        </w:rPr>
        <w:t xml:space="preserve">Сектор экономики - </w:t>
      </w:r>
      <w:r w:rsidRPr="00EF5BE2">
        <w:t>сельское хозяйство</w:t>
      </w:r>
      <w:r>
        <w:t>.</w:t>
      </w:r>
    </w:p>
    <w:p w:rsidR="004B0335" w:rsidRDefault="004B0335" w:rsidP="004B0335">
      <w:pPr>
        <w:pStyle w:val="a6"/>
        <w:jc w:val="both"/>
      </w:pPr>
      <w:r w:rsidRPr="00EF5BE2">
        <w:rPr>
          <w:b/>
        </w:rPr>
        <w:t>Наименование продукции</w:t>
      </w:r>
      <w:r>
        <w:t>- овощи, зелень, цветочная продукция, рассада.</w:t>
      </w:r>
    </w:p>
    <w:p w:rsidR="004B0335" w:rsidRPr="00EF5BE2" w:rsidRDefault="004B0335" w:rsidP="004B0335">
      <w:pPr>
        <w:rPr>
          <w:b/>
        </w:rPr>
      </w:pPr>
      <w:r w:rsidRPr="00EF5BE2">
        <w:rPr>
          <w:b/>
        </w:rPr>
        <w:t>Время работы на рынке.</w:t>
      </w:r>
    </w:p>
    <w:p w:rsidR="004B0335" w:rsidRDefault="004B0335" w:rsidP="004B0335">
      <w:r>
        <w:t xml:space="preserve">Реализация проекта на базе вновь созданного предприятия. Успешный опыт производства тепличной продукции учредителей Общества </w:t>
      </w:r>
      <w:proofErr w:type="gramStart"/>
      <w:r>
        <w:t>более  10</w:t>
      </w:r>
      <w:proofErr w:type="gramEnd"/>
      <w:r>
        <w:t xml:space="preserve"> лет.</w:t>
      </w:r>
    </w:p>
    <w:p w:rsidR="004B0335" w:rsidRDefault="004B0335" w:rsidP="004B0335"/>
    <w:p w:rsidR="004B0335" w:rsidRDefault="004B0335" w:rsidP="004B0335">
      <w:pPr>
        <w:spacing w:line="216" w:lineRule="auto"/>
        <w:rPr>
          <w:b/>
        </w:rPr>
      </w:pPr>
      <w:r>
        <w:rPr>
          <w:b/>
        </w:rPr>
        <w:t xml:space="preserve">Суть инвестиционного проекта:  </w:t>
      </w:r>
    </w:p>
    <w:p w:rsidR="004B0335" w:rsidRPr="00B86C7A" w:rsidRDefault="004B0335" w:rsidP="004B0335">
      <w:pPr>
        <w:spacing w:line="216" w:lineRule="auto"/>
      </w:pPr>
      <w:r>
        <w:rPr>
          <w:b/>
        </w:rPr>
        <w:t xml:space="preserve">           </w:t>
      </w:r>
      <w:r>
        <w:t>В</w:t>
      </w:r>
      <w:r>
        <w:rPr>
          <w:b/>
        </w:rPr>
        <w:t xml:space="preserve"> </w:t>
      </w:r>
      <w:r>
        <w:t>промышленном производстве овощей и зелени закрытого грунта</w:t>
      </w:r>
      <w:r w:rsidRPr="00B86C7A">
        <w:t xml:space="preserve">, </w:t>
      </w:r>
      <w:r w:rsidRPr="00B86C7A">
        <w:rPr>
          <w:rStyle w:val="PEStyleFont8"/>
        </w:rPr>
        <w:t xml:space="preserve">затраты на обеспечение энергоресурсами составляют- </w:t>
      </w:r>
      <w:r w:rsidRPr="00B86C7A">
        <w:rPr>
          <w:rStyle w:val="PEStyleFont8"/>
          <w:b/>
        </w:rPr>
        <w:t>70,5%</w:t>
      </w:r>
      <w:r w:rsidRPr="00B86C7A">
        <w:rPr>
          <w:rStyle w:val="PEStyleFont8"/>
        </w:rPr>
        <w:t xml:space="preserve"> из общего. </w:t>
      </w:r>
    </w:p>
    <w:p w:rsidR="004B0335" w:rsidRDefault="004B0335" w:rsidP="004B0335">
      <w:pPr>
        <w:spacing w:line="216" w:lineRule="auto"/>
        <w:jc w:val="both"/>
        <w:rPr>
          <w:rStyle w:val="a7"/>
          <w:b w:val="0"/>
          <w:bCs w:val="0"/>
        </w:rPr>
      </w:pPr>
      <w:r>
        <w:t xml:space="preserve">    </w:t>
      </w:r>
      <w:proofErr w:type="gramStart"/>
      <w:r>
        <w:t xml:space="preserve">Предлагаем </w:t>
      </w:r>
      <w:r>
        <w:rPr>
          <w:b/>
        </w:rPr>
        <w:t xml:space="preserve"> </w:t>
      </w:r>
      <w:r>
        <w:t>промышленное</w:t>
      </w:r>
      <w:proofErr w:type="gramEnd"/>
      <w:r>
        <w:t xml:space="preserve"> производство овощей и зелени закрытого грунта</w:t>
      </w:r>
      <w:r>
        <w:rPr>
          <w:rStyle w:val="a7"/>
          <w:b w:val="0"/>
          <w:bCs w:val="0"/>
        </w:rPr>
        <w:t xml:space="preserve"> с применением технологии малообъемной гидропоники для выращивания овощей с созданием собственного энергетического комплекса по производству электрической и тепловой энергии на </w:t>
      </w:r>
      <w:r>
        <w:rPr>
          <w:rStyle w:val="a7"/>
          <w:b w:val="0"/>
          <w:bCs w:val="0"/>
          <w:u w:val="single"/>
        </w:rPr>
        <w:t>базе промышленных отходов, утилизируемых в</w:t>
      </w:r>
      <w:r>
        <w:rPr>
          <w:rStyle w:val="a7"/>
          <w:b w:val="0"/>
          <w:bCs w:val="0"/>
        </w:rPr>
        <w:t xml:space="preserve"> </w:t>
      </w:r>
      <w:r>
        <w:rPr>
          <w:rStyle w:val="a7"/>
          <w:b w:val="0"/>
          <w:bCs w:val="0"/>
          <w:u w:val="single"/>
        </w:rPr>
        <w:t>источники энергии</w:t>
      </w:r>
      <w:r>
        <w:rPr>
          <w:rStyle w:val="a7"/>
          <w:b w:val="0"/>
          <w:bCs w:val="0"/>
        </w:rPr>
        <w:t xml:space="preserve">, что даст возможность производства овощей в период осень-зима-весна, </w:t>
      </w:r>
      <w:r>
        <w:rPr>
          <w:rStyle w:val="a7"/>
          <w:bCs w:val="0"/>
          <w:u w:val="single"/>
        </w:rPr>
        <w:t>с самой низкой,  себестоимостью</w:t>
      </w:r>
      <w:r>
        <w:rPr>
          <w:rStyle w:val="a7"/>
          <w:b w:val="0"/>
          <w:bCs w:val="0"/>
        </w:rPr>
        <w:t xml:space="preserve"> в регионе. </w:t>
      </w:r>
    </w:p>
    <w:p w:rsidR="004B0335" w:rsidRDefault="004B0335" w:rsidP="004B0335">
      <w:pPr>
        <w:jc w:val="both"/>
        <w:rPr>
          <w:b/>
        </w:rPr>
      </w:pPr>
      <w:r>
        <w:t xml:space="preserve"> </w:t>
      </w:r>
      <w:r>
        <w:rPr>
          <w:rStyle w:val="a7"/>
          <w:b w:val="0"/>
          <w:bCs w:val="0"/>
        </w:rPr>
        <w:t xml:space="preserve">При использований природного газа (по цене 5 </w:t>
      </w:r>
      <w:proofErr w:type="spellStart"/>
      <w:r>
        <w:rPr>
          <w:rStyle w:val="a7"/>
          <w:b w:val="0"/>
          <w:bCs w:val="0"/>
        </w:rPr>
        <w:t>руб</w:t>
      </w:r>
      <w:proofErr w:type="spellEnd"/>
      <w:r>
        <w:rPr>
          <w:rStyle w:val="a7"/>
          <w:b w:val="0"/>
          <w:bCs w:val="0"/>
        </w:rPr>
        <w:t>/</w:t>
      </w:r>
      <w:proofErr w:type="spellStart"/>
      <w:r>
        <w:rPr>
          <w:rStyle w:val="a7"/>
          <w:b w:val="0"/>
          <w:bCs w:val="0"/>
        </w:rPr>
        <w:t>куб.м</w:t>
      </w:r>
      <w:proofErr w:type="spellEnd"/>
      <w:r>
        <w:rPr>
          <w:rStyle w:val="a7"/>
          <w:b w:val="0"/>
          <w:bCs w:val="0"/>
        </w:rPr>
        <w:t xml:space="preserve">.) поставляемой из общей системы газоснабжения, затраты на обеспечение теплиц теплом и электроэнергией в год составляют -  </w:t>
      </w:r>
      <w:r>
        <w:rPr>
          <w:b/>
          <w:color w:val="FF0000"/>
        </w:rPr>
        <w:t>38,5</w:t>
      </w:r>
      <w:r w:rsidRPr="00BA52C1">
        <w:rPr>
          <w:b/>
          <w:color w:val="FF0000"/>
        </w:rPr>
        <w:t xml:space="preserve"> </w:t>
      </w:r>
      <w:proofErr w:type="spellStart"/>
      <w:proofErr w:type="gramStart"/>
      <w:r w:rsidRPr="00BA52C1">
        <w:rPr>
          <w:b/>
          <w:color w:val="FF0000"/>
        </w:rPr>
        <w:t>дол.США</w:t>
      </w:r>
      <w:proofErr w:type="spellEnd"/>
      <w:proofErr w:type="gramEnd"/>
      <w:r w:rsidRPr="00BA52C1">
        <w:rPr>
          <w:b/>
          <w:color w:val="FF0000"/>
        </w:rPr>
        <w:t>/</w:t>
      </w:r>
      <w:proofErr w:type="spellStart"/>
      <w:r w:rsidRPr="00BA52C1">
        <w:rPr>
          <w:b/>
          <w:color w:val="FF0000"/>
        </w:rPr>
        <w:t>кв.м</w:t>
      </w:r>
      <w:proofErr w:type="spellEnd"/>
      <w:r w:rsidRPr="00BA52C1">
        <w:rPr>
          <w:b/>
          <w:color w:val="FF0000"/>
        </w:rPr>
        <w:t>.</w:t>
      </w:r>
      <w:r w:rsidRPr="00BA52C1">
        <w:rPr>
          <w:color w:val="FF0000"/>
        </w:rPr>
        <w:t xml:space="preserve"> </w:t>
      </w:r>
      <w:r>
        <w:rPr>
          <w:b/>
          <w:color w:val="FF0000"/>
        </w:rPr>
        <w:t xml:space="preserve"> </w:t>
      </w:r>
      <w:r w:rsidRPr="005548F9">
        <w:t>Что в</w:t>
      </w:r>
      <w:r>
        <w:rPr>
          <w:color w:val="FF0000"/>
        </w:rPr>
        <w:t xml:space="preserve"> </w:t>
      </w:r>
      <w:r>
        <w:rPr>
          <w:b/>
          <w:color w:val="FF0000"/>
        </w:rPr>
        <w:t>4,4 раза больше,</w:t>
      </w:r>
      <w:r>
        <w:rPr>
          <w:b/>
        </w:rPr>
        <w:t xml:space="preserve"> </w:t>
      </w:r>
      <w:r w:rsidRPr="005548F9">
        <w:t>чем</w:t>
      </w:r>
      <w:r>
        <w:rPr>
          <w:color w:val="FF0000"/>
        </w:rPr>
        <w:t xml:space="preserve"> </w:t>
      </w:r>
      <w:r>
        <w:t xml:space="preserve">предлагаемом нами способе обеспечения </w:t>
      </w:r>
      <w:r>
        <w:lastRenderedPageBreak/>
        <w:t>теплиц утилизируемым источником энергий.</w:t>
      </w:r>
      <w:r w:rsidRPr="005548F9">
        <w:t xml:space="preserve"> </w:t>
      </w:r>
      <w:r>
        <w:t>(</w:t>
      </w:r>
      <w:proofErr w:type="gramStart"/>
      <w:r>
        <w:t>э</w:t>
      </w:r>
      <w:r w:rsidRPr="005548F9">
        <w:t xml:space="preserve">ти </w:t>
      </w:r>
      <w:r>
        <w:rPr>
          <w:b/>
          <w:color w:val="FF0000"/>
        </w:rPr>
        <w:t xml:space="preserve"> </w:t>
      </w:r>
      <w:r>
        <w:rPr>
          <w:rStyle w:val="a7"/>
          <w:b w:val="0"/>
          <w:bCs w:val="0"/>
        </w:rPr>
        <w:t>затраты</w:t>
      </w:r>
      <w:proofErr w:type="gramEnd"/>
      <w:r>
        <w:rPr>
          <w:rStyle w:val="a7"/>
          <w:b w:val="0"/>
          <w:bCs w:val="0"/>
        </w:rPr>
        <w:t xml:space="preserve"> в год по проекту составляют - </w:t>
      </w:r>
      <w:r>
        <w:rPr>
          <w:rStyle w:val="a7"/>
          <w:bCs w:val="0"/>
          <w:color w:val="0000FF"/>
        </w:rPr>
        <w:t>8,8</w:t>
      </w:r>
      <w:r w:rsidRPr="005548F9">
        <w:rPr>
          <w:color w:val="0000FF"/>
        </w:rPr>
        <w:t xml:space="preserve"> </w:t>
      </w:r>
      <w:proofErr w:type="spellStart"/>
      <w:r w:rsidRPr="005548F9">
        <w:rPr>
          <w:color w:val="0000FF"/>
        </w:rPr>
        <w:t>дол.США</w:t>
      </w:r>
      <w:proofErr w:type="spellEnd"/>
      <w:r w:rsidRPr="005548F9">
        <w:rPr>
          <w:color w:val="0000FF"/>
        </w:rPr>
        <w:t>/</w:t>
      </w:r>
      <w:proofErr w:type="spellStart"/>
      <w:r w:rsidRPr="005548F9">
        <w:rPr>
          <w:color w:val="0000FF"/>
        </w:rPr>
        <w:t>кв.м</w:t>
      </w:r>
      <w:proofErr w:type="spellEnd"/>
      <w:r w:rsidRPr="00A81E63">
        <w:rPr>
          <w:color w:val="000000"/>
        </w:rPr>
        <w:t>.).</w:t>
      </w:r>
      <w:r>
        <w:rPr>
          <w:color w:val="000000"/>
        </w:rPr>
        <w:t xml:space="preserve"> </w:t>
      </w:r>
      <w:r w:rsidRPr="00B06F42">
        <w:t xml:space="preserve">Себестоимость </w:t>
      </w:r>
      <w:r>
        <w:t xml:space="preserve">1000 </w:t>
      </w:r>
      <w:proofErr w:type="spellStart"/>
      <w:r>
        <w:t>куб.м</w:t>
      </w:r>
      <w:proofErr w:type="spellEnd"/>
      <w:r>
        <w:t xml:space="preserve">. </w:t>
      </w:r>
      <w:r w:rsidRPr="00B06F42">
        <w:t>производимого из утилизации промышленных отходов газообразного газа =</w:t>
      </w:r>
      <w:r>
        <w:rPr>
          <w:b/>
        </w:rPr>
        <w:t xml:space="preserve"> 18,762 </w:t>
      </w:r>
      <w:proofErr w:type="spellStart"/>
      <w:proofErr w:type="gramStart"/>
      <w:r>
        <w:rPr>
          <w:b/>
        </w:rPr>
        <w:t>дол.США</w:t>
      </w:r>
      <w:proofErr w:type="spellEnd"/>
      <w:proofErr w:type="gramEnd"/>
      <w:r>
        <w:rPr>
          <w:b/>
        </w:rPr>
        <w:t>./</w:t>
      </w:r>
      <w:proofErr w:type="spellStart"/>
      <w:r>
        <w:rPr>
          <w:b/>
        </w:rPr>
        <w:t>куб.м</w:t>
      </w:r>
      <w:proofErr w:type="spellEnd"/>
      <w:r>
        <w:rPr>
          <w:b/>
        </w:rPr>
        <w:t xml:space="preserve">. </w:t>
      </w:r>
    </w:p>
    <w:p w:rsidR="004B0335" w:rsidRDefault="004B0335" w:rsidP="004B0335">
      <w:pPr>
        <w:jc w:val="both"/>
      </w:pPr>
      <w:r>
        <w:rPr>
          <w:b/>
        </w:rPr>
        <w:t xml:space="preserve">    </w:t>
      </w:r>
      <w:r>
        <w:rPr>
          <w:color w:val="000000"/>
        </w:rPr>
        <w:t xml:space="preserve">Дешевые энергоресурсы дают возможность применения самых передовых технологий тепличного производства овощей с </w:t>
      </w:r>
      <w:r>
        <w:t xml:space="preserve">дополнительными источниками искусственного света, бокового </w:t>
      </w:r>
      <w:proofErr w:type="spellStart"/>
      <w:r>
        <w:t>досвечивания</w:t>
      </w:r>
      <w:proofErr w:type="spellEnd"/>
      <w:r>
        <w:rPr>
          <w:color w:val="000000"/>
        </w:rPr>
        <w:t xml:space="preserve"> </w:t>
      </w:r>
      <w:r>
        <w:t xml:space="preserve">светодиодными или люминесцентными лампами, для поддержания физиологической активности листьев среднего и нижнего ярусов, обеспечивающих формирование плодов. Боковая </w:t>
      </w:r>
      <w:proofErr w:type="spellStart"/>
      <w:r>
        <w:t>досветка</w:t>
      </w:r>
      <w:proofErr w:type="spellEnd"/>
      <w:r>
        <w:t xml:space="preserve"> в сочетании с верхней натриевой</w:t>
      </w:r>
      <w:r w:rsidRPr="003F4872">
        <w:t xml:space="preserve"> </w:t>
      </w:r>
      <w:r>
        <w:t>повышает урожайность на 30%, а сроки созревания плодов сокращает на две недели, уменьшает в плодах содержание предельно допустимых норм химикатов в два раза.</w:t>
      </w:r>
      <w:r w:rsidRPr="003F4872">
        <w:t xml:space="preserve"> </w:t>
      </w:r>
      <w:r>
        <w:t>Позволяет получать высокие урожаи</w:t>
      </w:r>
      <w:r w:rsidRPr="003F4872">
        <w:t xml:space="preserve"> </w:t>
      </w:r>
      <w:r>
        <w:t>100-120 кг/</w:t>
      </w:r>
      <w:proofErr w:type="spellStart"/>
      <w:r>
        <w:t>кв.м</w:t>
      </w:r>
      <w:proofErr w:type="spellEnd"/>
      <w:r>
        <w:t xml:space="preserve">., </w:t>
      </w:r>
      <w:r w:rsidRPr="003F4872">
        <w:t xml:space="preserve">не в годом исчислений, </w:t>
      </w:r>
      <w:proofErr w:type="gramStart"/>
      <w:r w:rsidRPr="003F4872">
        <w:t>а</w:t>
      </w:r>
      <w:r>
        <w:t xml:space="preserve"> </w:t>
      </w:r>
      <w:r w:rsidRPr="003F4872">
        <w:t xml:space="preserve"> в</w:t>
      </w:r>
      <w:proofErr w:type="gramEnd"/>
      <w:r w:rsidRPr="003F4872">
        <w:t xml:space="preserve"> обороты циклом 70-90 дней </w:t>
      </w:r>
      <w:r>
        <w:t xml:space="preserve">в период </w:t>
      </w:r>
      <w:r w:rsidRPr="003F4872">
        <w:t xml:space="preserve"> сентябрь-январь-май  месяцы</w:t>
      </w:r>
      <w:r>
        <w:t>, когда тепличная продукция самая востребованная</w:t>
      </w:r>
    </w:p>
    <w:p w:rsidR="004B0335" w:rsidRPr="006C19DC" w:rsidRDefault="004B0335" w:rsidP="004B0335">
      <w:pPr>
        <w:jc w:val="both"/>
        <w:rPr>
          <w:rStyle w:val="a7"/>
          <w:bCs w:val="0"/>
        </w:rPr>
      </w:pPr>
      <w:r>
        <w:t xml:space="preserve">   Наряду с дешевыми энергоресурсами в самом производстве используются ряд энергосберегающих технологий, а именно, предлагаем строительство </w:t>
      </w:r>
      <w:r w:rsidRPr="006C19DC">
        <w:t>тепличного комплекса 5-го поколения, по адоптированной к местным климатическим условиям технологии "</w:t>
      </w:r>
      <w:proofErr w:type="spellStart"/>
      <w:r w:rsidRPr="006C19DC">
        <w:t>Ultra</w:t>
      </w:r>
      <w:proofErr w:type="spellEnd"/>
      <w:r w:rsidRPr="006C19DC">
        <w:t xml:space="preserve"> </w:t>
      </w:r>
      <w:proofErr w:type="spellStart"/>
      <w:r w:rsidRPr="006C19DC">
        <w:t>Clima</w:t>
      </w:r>
      <w:proofErr w:type="spellEnd"/>
      <w:r w:rsidRPr="006C19DC">
        <w:t xml:space="preserve">". </w:t>
      </w:r>
    </w:p>
    <w:p w:rsidR="004B0335" w:rsidRDefault="004B0335" w:rsidP="004B0335">
      <w:pPr>
        <w:spacing w:line="216" w:lineRule="auto"/>
        <w:jc w:val="both"/>
      </w:pPr>
      <w:r>
        <w:t xml:space="preserve">   </w:t>
      </w:r>
      <w:r w:rsidRPr="0059493A">
        <w:t xml:space="preserve">Данная технология характеризуется высокой степенью автоматизации </w:t>
      </w:r>
      <w:r>
        <w:t>и экологической чистотой</w:t>
      </w:r>
      <w:r w:rsidRPr="0059493A">
        <w:t xml:space="preserve"> процесса выращивания, больш</w:t>
      </w:r>
      <w:r>
        <w:t>ой производительностью, дающей 140-</w:t>
      </w:r>
      <w:smartTag w:uri="urn:schemas-microsoft-com:office:smarttags" w:element="metricconverter">
        <w:smartTagPr>
          <w:attr w:name="ProductID" w:val="160 кг"/>
        </w:smartTagPr>
        <w:r>
          <w:t>16</w:t>
        </w:r>
        <w:r w:rsidRPr="0059493A">
          <w:t>0 кг</w:t>
        </w:r>
      </w:smartTag>
      <w:r w:rsidRPr="0059493A">
        <w:t xml:space="preserve"> продукции с </w:t>
      </w:r>
      <w:smartTag w:uri="urn:schemas-microsoft-com:office:smarttags" w:element="metricconverter">
        <w:smartTagPr>
          <w:attr w:name="ProductID" w:val="1 м2"/>
        </w:smartTagPr>
        <w:r w:rsidRPr="0059493A">
          <w:t>1 м</w:t>
        </w:r>
        <w:r w:rsidRPr="0059493A">
          <w:rPr>
            <w:vertAlign w:val="superscript"/>
          </w:rPr>
          <w:t>2</w:t>
        </w:r>
      </w:smartTag>
      <w:r>
        <w:t xml:space="preserve"> площади в год</w:t>
      </w:r>
      <w:r w:rsidRPr="0059493A">
        <w:t>, более низкой трудоемкостью по сравнению с другими технологиями, а также обеспечивает до 30% экономии удобрений и воды.</w:t>
      </w:r>
    </w:p>
    <w:p w:rsidR="004B0335" w:rsidRDefault="004B0335" w:rsidP="004B0335">
      <w:pPr>
        <w:jc w:val="both"/>
      </w:pPr>
      <w:r>
        <w:t xml:space="preserve">   Цена собственно производимой</w:t>
      </w:r>
      <w:r w:rsidRPr="0059493A">
        <w:rPr>
          <w:u w:val="single"/>
        </w:rPr>
        <w:t xml:space="preserve"> электроэнергии</w:t>
      </w:r>
      <w:r w:rsidRPr="0059493A">
        <w:t xml:space="preserve"> – </w:t>
      </w:r>
      <w:r>
        <w:rPr>
          <w:u w:val="single"/>
        </w:rPr>
        <w:t>0,9-1,0</w:t>
      </w:r>
      <w:r w:rsidRPr="0059493A">
        <w:rPr>
          <w:u w:val="single"/>
        </w:rPr>
        <w:t xml:space="preserve"> </w:t>
      </w:r>
      <w:proofErr w:type="spellStart"/>
      <w:r w:rsidRPr="0059493A">
        <w:rPr>
          <w:u w:val="single"/>
        </w:rPr>
        <w:t>руб</w:t>
      </w:r>
      <w:proofErr w:type="spellEnd"/>
      <w:r w:rsidRPr="0059493A">
        <w:rPr>
          <w:u w:val="single"/>
        </w:rPr>
        <w:t>/Квт</w:t>
      </w:r>
      <w:r>
        <w:rPr>
          <w:u w:val="single"/>
        </w:rPr>
        <w:t xml:space="preserve"> (в ценах 2015г.)</w:t>
      </w:r>
      <w:r w:rsidRPr="0059493A">
        <w:t xml:space="preserve">, что несравнимо дешевле стоимости электроэнергии предлагаемой рынком для </w:t>
      </w:r>
      <w:proofErr w:type="gramStart"/>
      <w:r w:rsidRPr="0059493A">
        <w:t>других  производите</w:t>
      </w:r>
      <w:r>
        <w:t>лей</w:t>
      </w:r>
      <w:proofErr w:type="gramEnd"/>
      <w:r>
        <w:t xml:space="preserve"> тепличной продукции, (в 2015</w:t>
      </w:r>
      <w:r w:rsidRPr="0059493A">
        <w:t xml:space="preserve"> году </w:t>
      </w:r>
      <w:r>
        <w:t xml:space="preserve"> эл/энергия 5-7</w:t>
      </w:r>
      <w:r w:rsidRPr="0059493A">
        <w:t xml:space="preserve"> </w:t>
      </w:r>
      <w:proofErr w:type="spellStart"/>
      <w:r w:rsidRPr="0059493A">
        <w:t>руб</w:t>
      </w:r>
      <w:proofErr w:type="spellEnd"/>
      <w:r w:rsidRPr="0059493A">
        <w:t xml:space="preserve">/Квт). </w:t>
      </w:r>
      <w:r>
        <w:t xml:space="preserve">В современных тепловых электростанциях только 35-45% энергии сжигаемого газа используется </w:t>
      </w:r>
      <w:proofErr w:type="gramStart"/>
      <w:r>
        <w:t>на  выработку</w:t>
      </w:r>
      <w:proofErr w:type="gramEnd"/>
      <w:r>
        <w:t xml:space="preserve"> электроэнергии, остальное тепло у нас без потерь идет на отопление теплиц. Как результат себестоимость одного килограмма тепличной продукции в зимний период составить, - </w:t>
      </w:r>
      <w:r w:rsidRPr="000C6F7B">
        <w:rPr>
          <w:b/>
        </w:rPr>
        <w:t>0,</w:t>
      </w:r>
      <w:r>
        <w:rPr>
          <w:b/>
        </w:rPr>
        <w:t>27</w:t>
      </w:r>
      <w:r w:rsidRPr="009C7D45">
        <w:t xml:space="preserve"> </w:t>
      </w:r>
      <w:r w:rsidRPr="000C6F7B">
        <w:rPr>
          <w:b/>
        </w:rPr>
        <w:t xml:space="preserve">долларов </w:t>
      </w:r>
      <w:proofErr w:type="gramStart"/>
      <w:r w:rsidRPr="000C6F7B">
        <w:rPr>
          <w:b/>
        </w:rPr>
        <w:t>США.</w:t>
      </w:r>
      <w:r>
        <w:rPr>
          <w:b/>
        </w:rPr>
        <w:t>/</w:t>
      </w:r>
      <w:proofErr w:type="gramEnd"/>
      <w:r>
        <w:rPr>
          <w:b/>
        </w:rPr>
        <w:t>кг. (</w:t>
      </w:r>
      <w:r>
        <w:rPr>
          <w:rStyle w:val="a7"/>
          <w:b w:val="0"/>
          <w:bCs w:val="0"/>
          <w:u w:val="single"/>
        </w:rPr>
        <w:t>С</w:t>
      </w:r>
      <w:r w:rsidRPr="00A36F35">
        <w:rPr>
          <w:rStyle w:val="a7"/>
          <w:b w:val="0"/>
          <w:bCs w:val="0"/>
          <w:u w:val="single"/>
        </w:rPr>
        <w:t>ебестоимость импортных томатов и огурцов, доставленных на Урал</w:t>
      </w:r>
      <w:r w:rsidRPr="00B9780B">
        <w:rPr>
          <w:rStyle w:val="a7"/>
          <w:b w:val="0"/>
          <w:bCs w:val="0"/>
        </w:rPr>
        <w:t xml:space="preserve"> </w:t>
      </w:r>
      <w:r w:rsidRPr="000C6F7B">
        <w:rPr>
          <w:rStyle w:val="a7"/>
          <w:bCs w:val="0"/>
        </w:rPr>
        <w:t>составляет 1,5-2,0 доллара США/кг.</w:t>
      </w:r>
      <w:r w:rsidRPr="00ED3615">
        <w:rPr>
          <w:rFonts w:ascii="Times New Roman CYR" w:hAnsi="Times New Roman CYR" w:cs="Times New Roman CYR"/>
        </w:rPr>
        <w:t xml:space="preserve"> </w:t>
      </w:r>
      <w:r>
        <w:rPr>
          <w:rFonts w:ascii="Times New Roman CYR" w:hAnsi="Times New Roman CYR" w:cs="Times New Roman CYR"/>
        </w:rPr>
        <w:t>Конечная цена огурцов и томатов для потребителя, при закупке у зарубежных производителей, составляет на сегодняшний день от 3 до 4 долларов США за килограмм.</w:t>
      </w:r>
      <w:r w:rsidRPr="007E2E52">
        <w:t xml:space="preserve"> </w:t>
      </w:r>
    </w:p>
    <w:p w:rsidR="004B0335" w:rsidRDefault="004B0335" w:rsidP="004B0335">
      <w:pPr>
        <w:jc w:val="both"/>
      </w:pPr>
      <w:r>
        <w:t xml:space="preserve">    Рынком востребованы высокотехнологичные и наиболее </w:t>
      </w:r>
      <w:proofErr w:type="spellStart"/>
      <w:r>
        <w:t>энергоэффективные</w:t>
      </w:r>
      <w:proofErr w:type="spellEnd"/>
      <w:r>
        <w:t xml:space="preserve"> решения с высокой продуктивностью, такой проект конкурентоспособен и рентабелен.</w:t>
      </w:r>
    </w:p>
    <w:p w:rsidR="004B0335" w:rsidRPr="006B4D19" w:rsidRDefault="004B0335" w:rsidP="004B0335">
      <w:pPr>
        <w:jc w:val="both"/>
      </w:pPr>
      <w:r>
        <w:t xml:space="preserve">    На сегодня в России аналогов тепличного производства, предлагаемого настоящим проектом </w:t>
      </w:r>
      <w:r>
        <w:rPr>
          <w:b/>
        </w:rPr>
        <w:t xml:space="preserve">нет. </w:t>
      </w:r>
      <w:r>
        <w:t xml:space="preserve">В </w:t>
      </w:r>
      <w:proofErr w:type="gramStart"/>
      <w:r>
        <w:t>качестве  успешно</w:t>
      </w:r>
      <w:proofErr w:type="gramEnd"/>
      <w:r>
        <w:t xml:space="preserve"> действующего крупного тепличного производства, можно привести только ООО «Тепличный комбинат «Майский» </w:t>
      </w:r>
      <w:proofErr w:type="spellStart"/>
      <w:r>
        <w:t>с.Осиново</w:t>
      </w:r>
      <w:proofErr w:type="spellEnd"/>
      <w:r>
        <w:t xml:space="preserve">, Республика Татарстан, который насчитывает 50га. площади под стеклом и строительство которого было профинансировано из бюджета при личной поддержке президента Татарстана </w:t>
      </w:r>
      <w:proofErr w:type="spellStart"/>
      <w:r>
        <w:t>Шамиева</w:t>
      </w:r>
      <w:proofErr w:type="spellEnd"/>
      <w:r>
        <w:t xml:space="preserve">. Однако, поскольку комбинат «Майский» электроэнергию закупает на рынке, только </w:t>
      </w:r>
      <w:r>
        <w:rPr>
          <w:b/>
        </w:rPr>
        <w:t>10% его площадей</w:t>
      </w:r>
      <w:r>
        <w:t xml:space="preserve"> на светокультуре (это продление </w:t>
      </w:r>
      <w:proofErr w:type="spellStart"/>
      <w:r>
        <w:t>культурооборота</w:t>
      </w:r>
      <w:proofErr w:type="spellEnd"/>
      <w:r>
        <w:t xml:space="preserve"> во внесезонный период). </w:t>
      </w:r>
    </w:p>
    <w:p w:rsidR="004B0335" w:rsidRDefault="004B0335" w:rsidP="004B0335">
      <w:pPr>
        <w:ind w:firstLine="708"/>
        <w:jc w:val="both"/>
      </w:pPr>
      <w:r>
        <w:t>Проект поддерживают главы МО "Михайловский", "Западного управленческого округа" и Председатель Правительства Свердловской области.</w:t>
      </w:r>
    </w:p>
    <w:p w:rsidR="004B0335" w:rsidRDefault="004B0335" w:rsidP="004B0335">
      <w:pPr>
        <w:jc w:val="both"/>
      </w:pPr>
    </w:p>
    <w:p w:rsidR="004B0335" w:rsidRDefault="004B0335" w:rsidP="004B0335">
      <w:pPr>
        <w:jc w:val="both"/>
        <w:rPr>
          <w:b/>
        </w:rPr>
      </w:pPr>
      <w:r w:rsidRPr="00CB273E">
        <w:rPr>
          <w:b/>
        </w:rPr>
        <w:t>Преимущества проекта.</w:t>
      </w:r>
    </w:p>
    <w:p w:rsidR="004B0335" w:rsidRDefault="004B0335" w:rsidP="004B0335">
      <w:pPr>
        <w:jc w:val="both"/>
      </w:pPr>
      <w:r>
        <w:t>1. Независимость производства от монопольных поставщиков природного газа и электроэнергии.</w:t>
      </w:r>
    </w:p>
    <w:p w:rsidR="004B0335" w:rsidRDefault="004B0335" w:rsidP="004B0335">
      <w:pPr>
        <w:jc w:val="both"/>
        <w:rPr>
          <w:rStyle w:val="a7"/>
          <w:b w:val="0"/>
          <w:bCs w:val="0"/>
        </w:rPr>
      </w:pPr>
      <w:r>
        <w:t xml:space="preserve">2. Цены тепловой и электрической энергии вырабатываемых </w:t>
      </w:r>
      <w:r>
        <w:rPr>
          <w:rStyle w:val="a7"/>
          <w:b w:val="0"/>
          <w:bCs w:val="0"/>
        </w:rPr>
        <w:t xml:space="preserve">на </w:t>
      </w:r>
      <w:r w:rsidRPr="00CB273E">
        <w:rPr>
          <w:rStyle w:val="a7"/>
          <w:b w:val="0"/>
          <w:bCs w:val="0"/>
        </w:rPr>
        <w:t>базе утили</w:t>
      </w:r>
      <w:r>
        <w:rPr>
          <w:rStyle w:val="a7"/>
          <w:b w:val="0"/>
          <w:bCs w:val="0"/>
        </w:rPr>
        <w:t>зируемых</w:t>
      </w:r>
      <w:r w:rsidRPr="00CB273E">
        <w:rPr>
          <w:rStyle w:val="a7"/>
          <w:b w:val="0"/>
          <w:bCs w:val="0"/>
        </w:rPr>
        <w:t xml:space="preserve"> источников энергии</w:t>
      </w:r>
      <w:r>
        <w:rPr>
          <w:rStyle w:val="a7"/>
          <w:b w:val="0"/>
          <w:bCs w:val="0"/>
        </w:rPr>
        <w:t>, более чем в два раза ниже предложения на рынке от монопольных поставщиков.</w:t>
      </w:r>
    </w:p>
    <w:p w:rsidR="004B0335" w:rsidRDefault="004B0335" w:rsidP="004B0335">
      <w:pPr>
        <w:jc w:val="both"/>
        <w:rPr>
          <w:rStyle w:val="a7"/>
          <w:b w:val="0"/>
          <w:bCs w:val="0"/>
        </w:rPr>
      </w:pPr>
      <w:r>
        <w:rPr>
          <w:rStyle w:val="a7"/>
          <w:b w:val="0"/>
          <w:bCs w:val="0"/>
        </w:rPr>
        <w:t>3.</w:t>
      </w:r>
      <w:r w:rsidRPr="004C2C11">
        <w:rPr>
          <w:rStyle w:val="a7"/>
          <w:b w:val="0"/>
          <w:bCs w:val="0"/>
        </w:rPr>
        <w:t xml:space="preserve"> </w:t>
      </w:r>
      <w:r>
        <w:rPr>
          <w:rStyle w:val="a7"/>
          <w:b w:val="0"/>
          <w:bCs w:val="0"/>
        </w:rPr>
        <w:t xml:space="preserve">Производства овощей с высокой продуктивностью в период осень-зима-весна, </w:t>
      </w:r>
      <w:r w:rsidRPr="004C2C11">
        <w:rPr>
          <w:rStyle w:val="a7"/>
          <w:b w:val="0"/>
          <w:bCs w:val="0"/>
        </w:rPr>
        <w:t xml:space="preserve">с самой </w:t>
      </w:r>
      <w:proofErr w:type="gramStart"/>
      <w:r w:rsidRPr="004C2C11">
        <w:rPr>
          <w:rStyle w:val="a7"/>
          <w:b w:val="0"/>
          <w:bCs w:val="0"/>
        </w:rPr>
        <w:t>низкой,  себестоимостью</w:t>
      </w:r>
      <w:proofErr w:type="gramEnd"/>
      <w:r>
        <w:rPr>
          <w:rStyle w:val="a7"/>
          <w:b w:val="0"/>
          <w:bCs w:val="0"/>
        </w:rPr>
        <w:t xml:space="preserve"> в регионе.</w:t>
      </w:r>
    </w:p>
    <w:p w:rsidR="004B0335" w:rsidRDefault="004B0335" w:rsidP="004B0335">
      <w:pPr>
        <w:jc w:val="both"/>
      </w:pPr>
      <w:r>
        <w:rPr>
          <w:rStyle w:val="a7"/>
          <w:b w:val="0"/>
          <w:bCs w:val="0"/>
        </w:rPr>
        <w:lastRenderedPageBreak/>
        <w:t xml:space="preserve">4. </w:t>
      </w:r>
      <w:r>
        <w:t>Б</w:t>
      </w:r>
      <w:r w:rsidRPr="0059493A">
        <w:t>лизость расположения тепличного комплекса к потребителю дает преимущество с логистической точки зрения и обеспечивает низкие затраты на транспортные расходы, а также продукция не требует химической обработки для длительности хранения.</w:t>
      </w:r>
      <w:r>
        <w:t xml:space="preserve"> </w:t>
      </w:r>
      <w:r>
        <w:rPr>
          <w:rStyle w:val="a7"/>
          <w:b w:val="0"/>
          <w:bCs w:val="0"/>
        </w:rPr>
        <w:t xml:space="preserve">Доставляемая до потребителя продукция </w:t>
      </w:r>
      <w:r>
        <w:t xml:space="preserve">более </w:t>
      </w:r>
      <w:proofErr w:type="spellStart"/>
      <w:r>
        <w:t>экологична</w:t>
      </w:r>
      <w:proofErr w:type="spellEnd"/>
      <w:r w:rsidRPr="006A6EC5">
        <w:t xml:space="preserve"> </w:t>
      </w:r>
      <w:r>
        <w:t>и свежа по сравнению с привозной.</w:t>
      </w:r>
    </w:p>
    <w:p w:rsidR="004B0335" w:rsidRDefault="004B0335" w:rsidP="004B0335">
      <w:pPr>
        <w:jc w:val="both"/>
      </w:pPr>
      <w:r>
        <w:t xml:space="preserve">5. </w:t>
      </w:r>
      <w:r w:rsidRPr="0059493A">
        <w:t>Данная технология характеризуется высокой степенью автоматизации и экологической чистоты процесса выращивания, большой производительностью, дающей</w:t>
      </w:r>
      <w:r>
        <w:t xml:space="preserve"> минимум 14</w:t>
      </w:r>
      <w:r w:rsidRPr="0059493A">
        <w:t>0</w:t>
      </w:r>
      <w:r>
        <w:t>-</w:t>
      </w:r>
      <w:smartTag w:uri="urn:schemas-microsoft-com:office:smarttags" w:element="metricconverter">
        <w:smartTagPr>
          <w:attr w:name="ProductID" w:val="160 кг"/>
        </w:smartTagPr>
        <w:r>
          <w:t>160</w:t>
        </w:r>
        <w:r w:rsidRPr="0059493A">
          <w:t xml:space="preserve"> кг</w:t>
        </w:r>
      </w:smartTag>
      <w:r w:rsidRPr="0059493A">
        <w:t xml:space="preserve"> продукции с </w:t>
      </w:r>
      <w:smartTag w:uri="urn:schemas-microsoft-com:office:smarttags" w:element="metricconverter">
        <w:smartTagPr>
          <w:attr w:name="ProductID" w:val="1 м2"/>
        </w:smartTagPr>
        <w:r w:rsidRPr="0059493A">
          <w:t>1 м</w:t>
        </w:r>
        <w:r w:rsidRPr="0059493A">
          <w:rPr>
            <w:vertAlign w:val="superscript"/>
          </w:rPr>
          <w:t>2</w:t>
        </w:r>
      </w:smartTag>
      <w:r>
        <w:t xml:space="preserve"> площади в год</w:t>
      </w:r>
      <w:r w:rsidRPr="0059493A">
        <w:t>, более низкой трудоемкостью по сравнению с другими технологиями, а также обеспечивает до 30% экономии удобрений и воды</w:t>
      </w:r>
      <w:r>
        <w:t>.</w:t>
      </w:r>
    </w:p>
    <w:p w:rsidR="004B0335" w:rsidRPr="0059493A" w:rsidRDefault="004B0335" w:rsidP="004B0335">
      <w:pPr>
        <w:shd w:val="clear" w:color="auto" w:fill="FFFFFF"/>
        <w:tabs>
          <w:tab w:val="left" w:pos="8460"/>
        </w:tabs>
        <w:autoSpaceDE w:val="0"/>
        <w:autoSpaceDN w:val="0"/>
        <w:adjustRightInd w:val="0"/>
      </w:pPr>
      <w:r>
        <w:t>6. П</w:t>
      </w:r>
      <w:r w:rsidRPr="0059493A">
        <w:t>овышает эффективность использования природных ресурсов, охрану окружающей среды и улучшение экологической обстановки,</w:t>
      </w:r>
      <w:r>
        <w:t xml:space="preserve"> </w:t>
      </w:r>
      <w:r w:rsidRPr="0059493A">
        <w:t xml:space="preserve">(теплота сгорания газа используется максимально, ее в атмосферу выбрасывается менее </w:t>
      </w:r>
      <w:r>
        <w:rPr>
          <w:b/>
        </w:rPr>
        <w:t>6</w:t>
      </w:r>
      <w:r w:rsidRPr="0059493A">
        <w:rPr>
          <w:b/>
        </w:rPr>
        <w:t>%</w:t>
      </w:r>
      <w:r>
        <w:rPr>
          <w:b/>
        </w:rPr>
        <w:t>.</w:t>
      </w:r>
      <w:r>
        <w:t xml:space="preserve"> Не выбрасывается в атмосферу СО</w:t>
      </w:r>
      <w:r>
        <w:rPr>
          <w:sz w:val="16"/>
          <w:szCs w:val="16"/>
        </w:rPr>
        <w:t>2</w:t>
      </w:r>
      <w:r>
        <w:t xml:space="preserve">, </w:t>
      </w:r>
      <w:proofErr w:type="gramStart"/>
      <w:r w:rsidRPr="00071464">
        <w:t>он  улавливается</w:t>
      </w:r>
      <w:proofErr w:type="gramEnd"/>
      <w:r w:rsidRPr="00071464">
        <w:t xml:space="preserve"> и направляется в теплицы на поддержание фотосинтеза</w:t>
      </w:r>
      <w:r>
        <w:t>)</w:t>
      </w:r>
      <w:r>
        <w:rPr>
          <w:b/>
        </w:rPr>
        <w:t>,</w:t>
      </w:r>
      <w:r w:rsidRPr="0059493A">
        <w:rPr>
          <w:b/>
        </w:rPr>
        <w:t xml:space="preserve"> </w:t>
      </w:r>
    </w:p>
    <w:p w:rsidR="004B0335" w:rsidRPr="0059493A" w:rsidRDefault="004B0335" w:rsidP="004B0335">
      <w:pPr>
        <w:jc w:val="both"/>
      </w:pPr>
      <w:r>
        <w:t>7. Проектом предусмотрено</w:t>
      </w:r>
      <w:r w:rsidRPr="0059493A">
        <w:t xml:space="preserve"> создание собственной сбытовой оптово-розничной сети (оптовых складов готовой продукции), для минимизации числа посредников между производителем и конечным потребителем. Таким образом, производитель избегает заниженных закупочных цен, монопольно установленных </w:t>
      </w:r>
      <w:proofErr w:type="gramStart"/>
      <w:r w:rsidRPr="0059493A">
        <w:t>оптовыми торговыми структурами</w:t>
      </w:r>
      <w:proofErr w:type="gramEnd"/>
      <w:r w:rsidRPr="0059493A">
        <w:t xml:space="preserve"> и имеет повышенную норму прибыли.</w:t>
      </w:r>
    </w:p>
    <w:p w:rsidR="004B0335" w:rsidRPr="00CB273E" w:rsidRDefault="004B0335" w:rsidP="004B0335">
      <w:pPr>
        <w:jc w:val="both"/>
      </w:pPr>
      <w:r>
        <w:t xml:space="preserve"> </w:t>
      </w:r>
    </w:p>
    <w:p w:rsidR="004B0335" w:rsidRDefault="004B0335" w:rsidP="004B0335">
      <w:pPr>
        <w:rPr>
          <w:b/>
        </w:rPr>
      </w:pPr>
      <w:r>
        <w:rPr>
          <w:b/>
        </w:rPr>
        <w:t>Цель проекта;</w:t>
      </w:r>
    </w:p>
    <w:p w:rsidR="004B0335" w:rsidRDefault="004B0335" w:rsidP="004B0335">
      <w:r>
        <w:t xml:space="preserve">- </w:t>
      </w:r>
      <w:r w:rsidRPr="00EA6673">
        <w:t>обеспечение населения Ура</w:t>
      </w:r>
      <w:r>
        <w:t>льского региона свежими овощами,</w:t>
      </w:r>
      <w:r w:rsidRPr="00EA6673">
        <w:t xml:space="preserve"> </w:t>
      </w:r>
    </w:p>
    <w:p w:rsidR="004B0335" w:rsidRDefault="004B0335" w:rsidP="004B0335">
      <w:r>
        <w:t>- создание высокодоходного тепличного производства в Уральском регионе,</w:t>
      </w:r>
    </w:p>
    <w:p w:rsidR="004B0335" w:rsidRDefault="004B0335" w:rsidP="004B0335">
      <w:r>
        <w:t xml:space="preserve">- </w:t>
      </w:r>
      <w:r w:rsidRPr="00EA6673">
        <w:t xml:space="preserve"> </w:t>
      </w:r>
      <w:r>
        <w:t>замещение,</w:t>
      </w:r>
      <w:r w:rsidRPr="00EA6673">
        <w:t xml:space="preserve"> более дорогой и менее экологичной импортной овощной продукции</w:t>
      </w:r>
      <w:r>
        <w:t xml:space="preserve"> </w:t>
      </w:r>
    </w:p>
    <w:p w:rsidR="004B0335" w:rsidRPr="00AD41C7" w:rsidRDefault="004B0335" w:rsidP="004B0335">
      <w:pPr>
        <w:rPr>
          <w:rStyle w:val="a7"/>
          <w:b w:val="0"/>
          <w:bCs w:val="0"/>
        </w:rPr>
      </w:pPr>
      <w:r>
        <w:t xml:space="preserve">- </w:t>
      </w:r>
      <w:r w:rsidRPr="00EA6673">
        <w:t>повышение продовольственной безопасности России.</w:t>
      </w:r>
    </w:p>
    <w:p w:rsidR="004B0335" w:rsidRDefault="004B0335" w:rsidP="004B0335">
      <w:pPr>
        <w:jc w:val="both"/>
      </w:pPr>
    </w:p>
    <w:p w:rsidR="004B0335" w:rsidRPr="004648B8" w:rsidRDefault="004B0335" w:rsidP="004B0335">
      <w:pPr>
        <w:jc w:val="both"/>
        <w:rPr>
          <w:b/>
        </w:rPr>
      </w:pPr>
      <w:r>
        <w:t xml:space="preserve">  </w:t>
      </w:r>
      <w:r w:rsidRPr="004648B8">
        <w:rPr>
          <w:b/>
        </w:rPr>
        <w:t xml:space="preserve">Реализация проекта: </w:t>
      </w:r>
    </w:p>
    <w:p w:rsidR="004B0335" w:rsidRDefault="004B0335" w:rsidP="004B0335">
      <w:pPr>
        <w:jc w:val="both"/>
      </w:pPr>
      <w:r>
        <w:t xml:space="preserve">- выводит тепличное производство овощной продукций региона на промышленную основу,  </w:t>
      </w:r>
    </w:p>
    <w:p w:rsidR="004B0335" w:rsidRDefault="004B0335" w:rsidP="004B0335">
      <w:pPr>
        <w:tabs>
          <w:tab w:val="left" w:pos="8460"/>
        </w:tabs>
        <w:ind w:right="76"/>
        <w:jc w:val="both"/>
      </w:pPr>
      <w:r>
        <w:t xml:space="preserve">- создает новые рабочие места, что приведет к увеличению занятости сельского населения, </w:t>
      </w:r>
    </w:p>
    <w:p w:rsidR="004B0335" w:rsidRDefault="004B0335" w:rsidP="004B0335">
      <w:pPr>
        <w:jc w:val="both"/>
      </w:pPr>
      <w:r>
        <w:t xml:space="preserve">- способствует обеспечению населения Свердловской области и Уральского региона свежими овощами, зеленью, ягодами круглый год, </w:t>
      </w:r>
    </w:p>
    <w:p w:rsidR="004B0335" w:rsidRDefault="004B0335" w:rsidP="004B0335">
      <w:pPr>
        <w:shd w:val="clear" w:color="auto" w:fill="FFFFFF"/>
        <w:tabs>
          <w:tab w:val="left" w:pos="8460"/>
        </w:tabs>
        <w:jc w:val="both"/>
      </w:pPr>
      <w:r>
        <w:t xml:space="preserve">- способствует вытеснению с рынка аналогичной импортной продукции, путем замещения ее более экологичной, свежей и более дешевой продукцией собственно Российского </w:t>
      </w:r>
      <w:proofErr w:type="gramStart"/>
      <w:r>
        <w:t>производства,</w:t>
      </w:r>
      <w:r>
        <w:rPr>
          <w:i/>
        </w:rPr>
        <w:t xml:space="preserve"> </w:t>
      </w:r>
      <w:r>
        <w:t xml:space="preserve"> является</w:t>
      </w:r>
      <w:proofErr w:type="gramEnd"/>
      <w:r>
        <w:t xml:space="preserve"> вкладом в обеспечение продовольственной безопасности страны. </w:t>
      </w:r>
    </w:p>
    <w:p w:rsidR="004B0335" w:rsidRDefault="004B0335" w:rsidP="004B0335">
      <w:pPr>
        <w:jc w:val="both"/>
      </w:pPr>
      <w:r>
        <w:t xml:space="preserve">- создает отечественное, способное конкурировать с мировыми </w:t>
      </w:r>
      <w:proofErr w:type="gramStart"/>
      <w:r>
        <w:t>аналогами,  производство</w:t>
      </w:r>
      <w:proofErr w:type="gramEnd"/>
      <w:r>
        <w:t xml:space="preserve"> сельхозпродукции, </w:t>
      </w:r>
    </w:p>
    <w:p w:rsidR="004B0335" w:rsidRDefault="004B0335" w:rsidP="004B0335">
      <w:pPr>
        <w:pStyle w:val="a3"/>
        <w:tabs>
          <w:tab w:val="num" w:pos="1080"/>
          <w:tab w:val="num" w:pos="1260"/>
        </w:tabs>
        <w:jc w:val="left"/>
      </w:pPr>
      <w:r>
        <w:t>- обеспечит стабильное поступление налогов в бюджеты всех уровней,</w:t>
      </w:r>
    </w:p>
    <w:p w:rsidR="004B0335" w:rsidRDefault="004B0335" w:rsidP="004B0335">
      <w:pPr>
        <w:pStyle w:val="a3"/>
        <w:tabs>
          <w:tab w:val="num" w:pos="1080"/>
          <w:tab w:val="num" w:pos="1260"/>
        </w:tabs>
        <w:jc w:val="left"/>
        <w:rPr>
          <w:color w:val="008000"/>
        </w:rPr>
      </w:pPr>
      <w:r>
        <w:t xml:space="preserve">- способствует увеличению энергетического потенциала области, </w:t>
      </w:r>
    </w:p>
    <w:p w:rsidR="004B0335" w:rsidRDefault="004B0335" w:rsidP="004B0335">
      <w:pPr>
        <w:jc w:val="both"/>
      </w:pPr>
      <w:r>
        <w:t xml:space="preserve">- повышает эффективность использования природных ресурсов, </w:t>
      </w:r>
    </w:p>
    <w:p w:rsidR="004B0335" w:rsidRDefault="004B0335" w:rsidP="004B0335">
      <w:pPr>
        <w:shd w:val="clear" w:color="auto" w:fill="FFFFFF"/>
        <w:tabs>
          <w:tab w:val="left" w:pos="8460"/>
        </w:tabs>
      </w:pPr>
      <w:r>
        <w:t xml:space="preserve">- направлена </w:t>
      </w:r>
      <w:proofErr w:type="gramStart"/>
      <w:r>
        <w:t>на  охрану</w:t>
      </w:r>
      <w:proofErr w:type="gramEnd"/>
      <w:r>
        <w:t xml:space="preserve"> окружающей среды и улучшение экологической обстановки,</w:t>
      </w:r>
    </w:p>
    <w:p w:rsidR="004B0335" w:rsidRDefault="004B0335" w:rsidP="004B0335">
      <w:pPr>
        <w:jc w:val="both"/>
      </w:pPr>
      <w:r>
        <w:t xml:space="preserve"> т.к. вредный для окружающей среды продукт сжигания природного газа СО2 (углекислый газ), в соответствии с технологией производства улавливается и направляется в теплицы на поддержание фотосинтеза,</w:t>
      </w:r>
    </w:p>
    <w:p w:rsidR="004B0335" w:rsidRDefault="004B0335" w:rsidP="004B0335">
      <w:pPr>
        <w:shd w:val="clear" w:color="auto" w:fill="FFFFFF"/>
        <w:tabs>
          <w:tab w:val="left" w:pos="8460"/>
        </w:tabs>
      </w:pPr>
      <w:r>
        <w:t xml:space="preserve">- является вкладом в реализацию национального проекта развития АПК. </w:t>
      </w:r>
    </w:p>
    <w:p w:rsidR="004B0335" w:rsidRDefault="004B0335" w:rsidP="004B0335">
      <w:pPr>
        <w:jc w:val="both"/>
      </w:pPr>
      <w:r>
        <w:lastRenderedPageBreak/>
        <w:t>- имеет важную социально-экономическую роль в обществе, которая отводится овощеводству в соответствии с:</w:t>
      </w:r>
    </w:p>
    <w:p w:rsidR="004B0335" w:rsidRDefault="004B0335" w:rsidP="004B0335">
      <w:pPr>
        <w:pStyle w:val="a3"/>
        <w:tabs>
          <w:tab w:val="num" w:pos="1260"/>
        </w:tabs>
        <w:jc w:val="both"/>
      </w:pPr>
      <w:r>
        <w:t xml:space="preserve">- Федеральным законом от 29 декабря 2006 года № 264-ФЗ «О развитии сельского хозяйства», </w:t>
      </w:r>
    </w:p>
    <w:p w:rsidR="004B0335" w:rsidRDefault="004B0335" w:rsidP="004B0335">
      <w:pPr>
        <w:pStyle w:val="a3"/>
        <w:tabs>
          <w:tab w:val="num" w:pos="1260"/>
        </w:tabs>
        <w:jc w:val="both"/>
      </w:pPr>
      <w:r>
        <w:t>- Постановлением Правительства РФ от 14 июля 2007 года № 446 «О государственной программе развития сельского хозяйства и регулирования рынков сельскохозяйственной продукции, сырья и продовольствия на 2008-2012 годы».</w:t>
      </w:r>
    </w:p>
    <w:p w:rsidR="004B0335" w:rsidRDefault="004B0335" w:rsidP="004B0335">
      <w:pPr>
        <w:pStyle w:val="a3"/>
        <w:tabs>
          <w:tab w:val="num" w:pos="1260"/>
        </w:tabs>
        <w:jc w:val="both"/>
      </w:pPr>
      <w:r>
        <w:t>- Региональной программой</w:t>
      </w:r>
      <w:r>
        <w:rPr>
          <w:color w:val="FF0000"/>
        </w:rPr>
        <w:t xml:space="preserve"> </w:t>
      </w:r>
      <w:r>
        <w:rPr>
          <w:b/>
        </w:rPr>
        <w:t>«</w:t>
      </w:r>
      <w:r>
        <w:t>Развитие агропромышленного комплекса и сельскохозяйственных рынков Свердловской области"</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Pr>
          <w:sz w:val="24"/>
          <w:szCs w:val="24"/>
        </w:rPr>
        <w:t>- "Доктриной продовольственной безопасности страны", утвержденной Указом Президента РФ от 30.01.2010г. №120.</w:t>
      </w:r>
    </w:p>
    <w:p w:rsidR="004B0335" w:rsidRDefault="004B0335" w:rsidP="004B0335"/>
    <w:p w:rsidR="004B0335" w:rsidRDefault="004B0335" w:rsidP="004B0335">
      <w:pPr>
        <w:rPr>
          <w:b/>
          <w:bCs/>
        </w:rPr>
      </w:pPr>
      <w:r w:rsidRPr="007D456A">
        <w:rPr>
          <w:b/>
        </w:rPr>
        <w:t xml:space="preserve">Характеристика </w:t>
      </w:r>
      <w:r>
        <w:rPr>
          <w:b/>
          <w:bCs/>
        </w:rPr>
        <w:t>рынка и концепция маркетинга.</w:t>
      </w:r>
    </w:p>
    <w:p w:rsidR="004B0335" w:rsidRPr="0059493A" w:rsidRDefault="004B0335" w:rsidP="004B0335">
      <w:pPr>
        <w:ind w:firstLine="708"/>
        <w:jc w:val="both"/>
      </w:pPr>
      <w:r w:rsidRPr="0059493A">
        <w:t xml:space="preserve">Для обеспечения минимальной медицинской нормы потребления свежих тепличных овощей (13 кг/чел. в год) годовой валовой сбор должен равняться около 1,9 млн. тонн. В настоящее время российские тепличные хозяйства производят 550-600 тыс. тонн продукции в год, остальное приходится на импорт.  </w:t>
      </w:r>
    </w:p>
    <w:p w:rsidR="004B0335" w:rsidRPr="0059493A" w:rsidRDefault="004B0335" w:rsidP="004B0335">
      <w:pPr>
        <w:ind w:firstLine="708"/>
        <w:jc w:val="both"/>
      </w:pPr>
      <w:r w:rsidRPr="0059493A">
        <w:t xml:space="preserve">Общая емкость рынка свежих овощей составляет 2,5-3 млн. тонн. Общая емкость рынка овощной продукции защищенного грунта, по оценкам </w:t>
      </w:r>
      <w:proofErr w:type="gramStart"/>
      <w:r w:rsidRPr="0059493A">
        <w:t>экспертов,  составляет</w:t>
      </w:r>
      <w:proofErr w:type="gramEnd"/>
      <w:r w:rsidRPr="0059493A">
        <w:t xml:space="preserve"> 1,2</w:t>
      </w:r>
      <w:r w:rsidRPr="0059493A">
        <w:rPr>
          <w:b/>
        </w:rPr>
        <w:t xml:space="preserve"> </w:t>
      </w:r>
      <w:r w:rsidRPr="0059493A">
        <w:t xml:space="preserve">млн. тонн овощей. </w:t>
      </w:r>
    </w:p>
    <w:p w:rsidR="004B0335" w:rsidRPr="0059493A" w:rsidRDefault="004B0335" w:rsidP="004B0335">
      <w:pPr>
        <w:ind w:firstLine="708"/>
        <w:jc w:val="both"/>
      </w:pPr>
      <w:r w:rsidRPr="0059493A">
        <w:t>Почти 90% всех площадей закрытого грунта в России занято под томатами и огурцами.</w:t>
      </w:r>
    </w:p>
    <w:p w:rsidR="004B0335" w:rsidRPr="0059493A" w:rsidRDefault="004B0335" w:rsidP="004B0335">
      <w:pPr>
        <w:shd w:val="clear" w:color="auto" w:fill="FFFFFF"/>
        <w:autoSpaceDE w:val="0"/>
        <w:autoSpaceDN w:val="0"/>
        <w:adjustRightInd w:val="0"/>
        <w:jc w:val="both"/>
      </w:pPr>
      <w:r>
        <w:t xml:space="preserve">           </w:t>
      </w:r>
      <w:r w:rsidRPr="0059493A">
        <w:t xml:space="preserve"> По данным Аналитического центра при правительстве, доля продукции закрытого грунта не превышает 4,8% объема овощей, производимых в России. Этот сегмент, как и большинство секторов АПК, считается депрессивным. </w:t>
      </w:r>
    </w:p>
    <w:p w:rsidR="004B0335" w:rsidRPr="0059493A" w:rsidRDefault="004B0335" w:rsidP="004B0335">
      <w:pPr>
        <w:ind w:firstLine="708"/>
        <w:jc w:val="both"/>
      </w:pPr>
      <w:r w:rsidRPr="0059493A">
        <w:t>Производственные мощности тепличного сектора в России изношены на 80%, а тех</w:t>
      </w:r>
      <w:r>
        <w:t>нология производства 50-х годов</w:t>
      </w:r>
      <w:r w:rsidRPr="0059493A">
        <w:t xml:space="preserve">. В условиях жестких квот на газ и электроэнергию, </w:t>
      </w:r>
      <w:proofErr w:type="gramStart"/>
      <w:r w:rsidRPr="0059493A">
        <w:t>предприятия  функционируют</w:t>
      </w:r>
      <w:proofErr w:type="gramEnd"/>
      <w:r w:rsidRPr="0059493A">
        <w:t xml:space="preserve"> с перерасходом энергоносителей.</w:t>
      </w:r>
      <w:r w:rsidRPr="001A2198">
        <w:t xml:space="preserve"> </w:t>
      </w:r>
      <w:r>
        <w:t xml:space="preserve">В зимние периоды, с ноября по март, из-за дороговизны электроэнергии и отсталой технологии, для местных производителей, производство овощей закрытого грунта с использованием </w:t>
      </w:r>
      <w:proofErr w:type="spellStart"/>
      <w:r>
        <w:t>досветки</w:t>
      </w:r>
      <w:proofErr w:type="spellEnd"/>
      <w:r>
        <w:t xml:space="preserve"> электролампами, убыточно. </w:t>
      </w:r>
      <w:r w:rsidRPr="0059493A">
        <w:t>Проблемы этого сектора являются общими для многих других отраслей российской экономики:</w:t>
      </w:r>
    </w:p>
    <w:p w:rsidR="004B0335" w:rsidRPr="0059493A" w:rsidRDefault="004B0335" w:rsidP="004B0335">
      <w:pPr>
        <w:jc w:val="both"/>
      </w:pPr>
      <w:r w:rsidRPr="0059493A">
        <w:t>- невозможность извлечения максимального дохода из устаревших основных фондов</w:t>
      </w:r>
      <w:r>
        <w:t>,</w:t>
      </w:r>
    </w:p>
    <w:p w:rsidR="004B0335" w:rsidRPr="0059493A" w:rsidRDefault="004B0335" w:rsidP="004B0335">
      <w:pPr>
        <w:jc w:val="both"/>
      </w:pPr>
      <w:r w:rsidRPr="0059493A">
        <w:t>- рост тарифов на энергоносители</w:t>
      </w:r>
      <w:r>
        <w:t>,</w:t>
      </w:r>
    </w:p>
    <w:p w:rsidR="004B0335" w:rsidRDefault="004B0335" w:rsidP="004B0335">
      <w:pPr>
        <w:jc w:val="both"/>
      </w:pPr>
      <w:r w:rsidRPr="0059493A">
        <w:t>- отсутствие государственной поддержки.</w:t>
      </w:r>
    </w:p>
    <w:p w:rsidR="004B0335" w:rsidRDefault="004B0335" w:rsidP="004B0335">
      <w:r w:rsidRPr="0059493A">
        <w:t xml:space="preserve">Применение новых технологий, таких как малообъемная гидропоника, позволяет повысить рентабельность тепличного сектора в два </w:t>
      </w:r>
      <w:proofErr w:type="gramStart"/>
      <w:r w:rsidRPr="0059493A">
        <w:t>раза  с</w:t>
      </w:r>
      <w:proofErr w:type="gramEnd"/>
      <w:r w:rsidRPr="0059493A">
        <w:t xml:space="preserve"> 3-15% до 30% как минимум.</w:t>
      </w:r>
      <w:r w:rsidRPr="0059493A">
        <w:rPr>
          <w:sz w:val="28"/>
        </w:rPr>
        <w:t xml:space="preserve"> </w:t>
      </w:r>
      <w:proofErr w:type="gramStart"/>
      <w:r w:rsidRPr="0059493A">
        <w:t>При  внедрении</w:t>
      </w:r>
      <w:proofErr w:type="gramEnd"/>
      <w:r w:rsidRPr="0059493A">
        <w:t xml:space="preserve"> энергосберегающих технологий  – норм</w:t>
      </w:r>
      <w:r>
        <w:t xml:space="preserve">а прибыли возрастает до 50 %.  По данным маркетинговых исследований, с октября по май месяц, в связи с сезонным снижением предложения от российских производителей, 90 % овощей ввозится в Россию из зарубежных стран (Китай, Испания, Турция и т.д.). То есть в Уральском регионе потребность в овощах покрывается за счет </w:t>
      </w:r>
      <w:proofErr w:type="gramStart"/>
      <w:r>
        <w:t>импорта,  а</w:t>
      </w:r>
      <w:proofErr w:type="gramEnd"/>
      <w:r>
        <w:t xml:space="preserve"> также частично за счет ввоза в область из Краснодара, Волгограда, других городов России. </w:t>
      </w:r>
    </w:p>
    <w:p w:rsidR="004B0335" w:rsidRDefault="004B0335" w:rsidP="004B0335">
      <w:r>
        <w:rPr>
          <w:rStyle w:val="a7"/>
          <w:b w:val="0"/>
          <w:bCs w:val="0"/>
        </w:rPr>
        <w:t xml:space="preserve">      </w:t>
      </w:r>
      <w:r>
        <w:t xml:space="preserve">  С мая по сентябрь соотношение ввозимого из-за рубежа товара, (включая страны СНГ, Казахстан, Украина, Азербайджан, Узбекистан, Белоруссия) и местных производителей, колеблется около 70% / 30%. Цены на овощную продукцию, в особенности в период ноябрь-январь-апрель, постоянно растут. </w:t>
      </w:r>
    </w:p>
    <w:p w:rsidR="004B0335" w:rsidRPr="00477796" w:rsidRDefault="004B0335" w:rsidP="004B0335">
      <w:pPr>
        <w:rPr>
          <w:b/>
        </w:rPr>
      </w:pPr>
      <w:r>
        <w:lastRenderedPageBreak/>
        <w:t xml:space="preserve">    </w:t>
      </w:r>
      <w:r w:rsidRPr="00477796">
        <w:t xml:space="preserve">Существующие в Свердловской области теплицы, общей площадью около 6га., для нас не конкуренты. По причине дороговизны энергоносителей, эти тепличные хозяйства не могут себе позволить </w:t>
      </w:r>
      <w:proofErr w:type="spellStart"/>
      <w:r w:rsidRPr="00477796">
        <w:t>досветку</w:t>
      </w:r>
      <w:proofErr w:type="spellEnd"/>
      <w:r w:rsidRPr="00477796">
        <w:t xml:space="preserve"> растении в полном объеме, поэтому первая продукция томатов у них на рынке появляется лишь к 26 апреля.</w:t>
      </w:r>
    </w:p>
    <w:p w:rsidR="004B0335" w:rsidRPr="00CB273E" w:rsidRDefault="004B0335" w:rsidP="004B0335">
      <w:r>
        <w:t xml:space="preserve"> </w:t>
      </w:r>
      <w:r w:rsidRPr="00CB273E">
        <w:t xml:space="preserve">Себестоимость нашей продукции минимум в два раза ниже себестоимости аналогичной продукции других производителей. </w:t>
      </w:r>
    </w:p>
    <w:p w:rsidR="004B0335" w:rsidRDefault="004B0335" w:rsidP="004B0335">
      <w:pPr>
        <w:rPr>
          <w:rFonts w:ascii="Times New Roman CYR" w:hAnsi="Times New Roman CYR" w:cs="Times New Roman CYR"/>
          <w:b/>
        </w:rPr>
      </w:pPr>
      <w:r>
        <w:rPr>
          <w:rStyle w:val="a7"/>
          <w:b w:val="0"/>
          <w:bCs w:val="0"/>
        </w:rPr>
        <w:t xml:space="preserve">      Производство овощей с самой </w:t>
      </w:r>
      <w:proofErr w:type="gramStart"/>
      <w:r>
        <w:rPr>
          <w:rStyle w:val="a7"/>
          <w:b w:val="0"/>
          <w:bCs w:val="0"/>
        </w:rPr>
        <w:t>низкой  себестоимостью</w:t>
      </w:r>
      <w:proofErr w:type="gramEnd"/>
      <w:r>
        <w:rPr>
          <w:rStyle w:val="a7"/>
          <w:b w:val="0"/>
          <w:bCs w:val="0"/>
        </w:rPr>
        <w:t xml:space="preserve"> в регионе, дает конкурентное преимущество производителю не только перед местными производителями, оно </w:t>
      </w:r>
      <w:r>
        <w:t>способствует вытеснению с рынка аналогичной импортной продукции, путем замещения ее более дешевой продукцией собственно Российского производства, более экологичной</w:t>
      </w:r>
      <w:r w:rsidRPr="006A6EC5">
        <w:t xml:space="preserve"> </w:t>
      </w:r>
      <w:r>
        <w:t>и свежей,</w:t>
      </w:r>
      <w:r>
        <w:rPr>
          <w:i/>
        </w:rPr>
        <w:t xml:space="preserve"> </w:t>
      </w:r>
      <w:r>
        <w:t xml:space="preserve"> является вкладом в обеспечение продовольственной безопасности страны.</w:t>
      </w:r>
      <w:r>
        <w:rPr>
          <w:rStyle w:val="a7"/>
          <w:b w:val="0"/>
          <w:bCs w:val="0"/>
        </w:rPr>
        <w:t xml:space="preserve"> </w:t>
      </w:r>
    </w:p>
    <w:p w:rsidR="004B0335" w:rsidRDefault="004B0335" w:rsidP="004B0335">
      <w:pPr>
        <w:spacing w:line="276" w:lineRule="auto"/>
        <w:jc w:val="both"/>
      </w:pPr>
      <w:r>
        <w:t xml:space="preserve">      </w:t>
      </w:r>
      <w:r>
        <w:rPr>
          <w:rStyle w:val="a7"/>
          <w:b w:val="0"/>
          <w:bCs w:val="0"/>
        </w:rPr>
        <w:t>Импортные овощи обработаны консервантами, (в частности томаты выдерживаются в растворе формалина), накопление которых в организме человека, в особенности детского, оказывает на него вредное воздействие.</w:t>
      </w:r>
    </w:p>
    <w:p w:rsidR="004B0335" w:rsidRDefault="004B0335" w:rsidP="004B0335">
      <w:pPr>
        <w:pStyle w:val="a8"/>
        <w:pBdr>
          <w:top w:val="none" w:sz="0" w:space="0" w:color="auto"/>
          <w:left w:val="none" w:sz="0" w:space="0" w:color="auto"/>
          <w:bottom w:val="none" w:sz="0" w:space="0" w:color="auto"/>
          <w:right w:val="none" w:sz="0" w:space="0" w:color="auto"/>
        </w:pBdr>
        <w:ind w:firstLine="708"/>
        <w:jc w:val="both"/>
        <w:rPr>
          <w:sz w:val="24"/>
          <w:szCs w:val="24"/>
        </w:rPr>
      </w:pPr>
      <w:r>
        <w:rPr>
          <w:sz w:val="24"/>
          <w:szCs w:val="24"/>
        </w:rPr>
        <w:t>Опираясь на структуру спроса ООО "УралИнвестАгро" запланировало с пуском первой очереди теплиц, производство огурцов, томатов и зелени, цветов, для собственных нужд, - рассада.</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Pr>
          <w:sz w:val="24"/>
          <w:szCs w:val="24"/>
        </w:rPr>
        <w:t xml:space="preserve">     Поскольку оптимальная организация производственных процессов позволяет иметь беспрецедентно низкую для отрасли себестоимость продукции, ООО "УралИнвестАгро" намерено придерживаться агрессивной </w:t>
      </w:r>
      <w:proofErr w:type="gramStart"/>
      <w:r>
        <w:rPr>
          <w:sz w:val="24"/>
          <w:szCs w:val="24"/>
        </w:rPr>
        <w:t>наступательной  стратегии</w:t>
      </w:r>
      <w:proofErr w:type="gramEnd"/>
      <w:r>
        <w:rPr>
          <w:sz w:val="24"/>
          <w:szCs w:val="24"/>
        </w:rPr>
        <w:t xml:space="preserve"> вымещения импортной продукции.  В основу реализации и продвижения тепличной продукции предприятия заложены свежесть, качество, низкая себестоимость (в минимум в два раза ниже конкурентов) и экологическая чистота продукции, возможность гарантированной и быстрой доставки до потребителя. В реализации продукции мы ориентируемся в первую очередь на индивидуальных предпринимателей (ИП) и </w:t>
      </w:r>
      <w:proofErr w:type="gramStart"/>
      <w:r>
        <w:rPr>
          <w:sz w:val="24"/>
          <w:szCs w:val="24"/>
        </w:rPr>
        <w:t>организации</w:t>
      </w:r>
      <w:proofErr w:type="gramEnd"/>
      <w:r>
        <w:rPr>
          <w:sz w:val="24"/>
          <w:szCs w:val="24"/>
        </w:rPr>
        <w:t xml:space="preserve"> занятые в сфере мелкооптовой и розничной торговли плодовоовощной продукции. Таковых ИП и организации по Свердловской, Челябинской, Пермской и Тюменской областям, собранной нами базе данных, на декабрь 2015 года -</w:t>
      </w:r>
      <w:r>
        <w:rPr>
          <w:b/>
          <w:sz w:val="24"/>
          <w:szCs w:val="24"/>
        </w:rPr>
        <w:t xml:space="preserve"> </w:t>
      </w:r>
      <w:r>
        <w:rPr>
          <w:sz w:val="24"/>
          <w:szCs w:val="24"/>
        </w:rPr>
        <w:t>2 500 шт.  Со всеми ими установлены контакты и проведен опрос по вопросам предоставляемого им сервиза поставок (покупки) плодовоовощной продукции и в частности, - свежих томатов, огурцов, зелени. Обобщен весь перечень неудобств имеющегося сервиза оптовой торговли плодовоовощной продукцией, предпочтений покупателей при выборе оптового поставщика.</w:t>
      </w:r>
    </w:p>
    <w:p w:rsidR="004B0335" w:rsidRPr="0059493A" w:rsidRDefault="004B0335" w:rsidP="004B0335">
      <w:pPr>
        <w:shd w:val="clear" w:color="auto" w:fill="FFFFFF"/>
        <w:autoSpaceDE w:val="0"/>
        <w:autoSpaceDN w:val="0"/>
        <w:adjustRightInd w:val="0"/>
        <w:jc w:val="both"/>
      </w:pPr>
    </w:p>
    <w:p w:rsidR="004B0335" w:rsidRPr="00591141" w:rsidRDefault="004B0335" w:rsidP="004B0335">
      <w:pPr>
        <w:shd w:val="clear" w:color="auto" w:fill="FFFFFF"/>
        <w:autoSpaceDE w:val="0"/>
        <w:autoSpaceDN w:val="0"/>
        <w:adjustRightInd w:val="0"/>
        <w:jc w:val="both"/>
        <w:rPr>
          <w:b/>
        </w:rPr>
      </w:pPr>
      <w:r w:rsidRPr="00591141">
        <w:rPr>
          <w:b/>
        </w:rPr>
        <w:t>Ожидаемая доля ООО "УралИнвестАгро" в производстве продукции в ре</w:t>
      </w:r>
      <w:r w:rsidRPr="00591141">
        <w:rPr>
          <w:b/>
        </w:rPr>
        <w:softHyphen/>
        <w:t>гионе.</w:t>
      </w:r>
    </w:p>
    <w:p w:rsidR="004B0335" w:rsidRPr="0059493A" w:rsidRDefault="004B0335" w:rsidP="004B0335">
      <w:r w:rsidRPr="0059493A">
        <w:t>Доля производства овощей в закрытом грунте составляет 4,8% от общего объема производства овощей.</w:t>
      </w:r>
    </w:p>
    <w:p w:rsidR="004B0335" w:rsidRPr="0059493A" w:rsidRDefault="004B0335" w:rsidP="004B0335">
      <w:r w:rsidRPr="0059493A">
        <w:t>Минимальная потребность Рынка овощей в Уральском регионе составляет 102 000 тонн/год</w:t>
      </w:r>
      <w:r>
        <w:t>.</w:t>
      </w:r>
    </w:p>
    <w:p w:rsidR="004B0335" w:rsidRPr="0059493A" w:rsidRDefault="004B0335" w:rsidP="004B0335">
      <w:r>
        <w:t>Планируемый объем продукции с первой очереди (</w:t>
      </w:r>
      <w:smartTag w:uri="urn:schemas-microsoft-com:office:smarttags" w:element="metricconverter">
        <w:smartTagPr>
          <w:attr w:name="ProductID" w:val="12 га"/>
        </w:smartTagPr>
        <w:r>
          <w:t>12</w:t>
        </w:r>
        <w:r w:rsidRPr="0059493A">
          <w:t xml:space="preserve"> га</w:t>
        </w:r>
      </w:smartTag>
      <w:r>
        <w:t>)</w:t>
      </w:r>
      <w:r w:rsidRPr="0059493A">
        <w:t xml:space="preserve"> ООО "УралИнвестАгро" - </w:t>
      </w:r>
    </w:p>
    <w:p w:rsidR="004B0335" w:rsidRDefault="004B0335" w:rsidP="004B0335">
      <w:r>
        <w:t>9 600</w:t>
      </w:r>
      <w:r w:rsidRPr="0059493A">
        <w:t xml:space="preserve"> тонн/год. Таким образом, </w:t>
      </w:r>
      <w:proofErr w:type="gramStart"/>
      <w:r w:rsidRPr="0059493A">
        <w:t>наша  доля</w:t>
      </w:r>
      <w:proofErr w:type="gramEnd"/>
      <w:r w:rsidRPr="0059493A">
        <w:t xml:space="preserve"> рынка</w:t>
      </w:r>
      <w:r>
        <w:t xml:space="preserve"> в регионе</w:t>
      </w:r>
      <w:r w:rsidRPr="0059493A">
        <w:t xml:space="preserve"> составит </w:t>
      </w:r>
      <w:r w:rsidRPr="00787F43">
        <w:rPr>
          <w:b/>
        </w:rPr>
        <w:t>1/10 часть</w:t>
      </w:r>
      <w:r>
        <w:t xml:space="preserve">, а при вводе всех </w:t>
      </w:r>
      <w:smartTag w:uri="urn:schemas-microsoft-com:office:smarttags" w:element="metricconverter">
        <w:smartTagPr>
          <w:attr w:name="ProductID" w:val="80 га"/>
        </w:smartTagPr>
        <w:r>
          <w:t>80 га</w:t>
        </w:r>
      </w:smartTag>
      <w:r>
        <w:t xml:space="preserve">. теплиц, </w:t>
      </w:r>
      <w:r w:rsidRPr="00342631">
        <w:rPr>
          <w:b/>
        </w:rPr>
        <w:t>1/2 часть</w:t>
      </w:r>
      <w:r>
        <w:t>.</w:t>
      </w:r>
      <w:r w:rsidRPr="0059493A">
        <w:t xml:space="preserve">  </w:t>
      </w:r>
    </w:p>
    <w:p w:rsidR="004B0335" w:rsidRDefault="004B0335" w:rsidP="004B0335">
      <w:pPr>
        <w:pStyle w:val="a6"/>
        <w:rPr>
          <w:b/>
          <w:bCs/>
        </w:rPr>
      </w:pPr>
      <w:r>
        <w:rPr>
          <w:b/>
          <w:bCs/>
        </w:rPr>
        <w:t xml:space="preserve">Организационный план: </w:t>
      </w:r>
      <w:r>
        <w:t xml:space="preserve">Тепличное производство осуществляется на базе вновь созданного предприятия. Собрана команда грамотных имеющих большой опыт работы в различных областях науки и производства единомышленников, работающих над реализацией настоящей программы тепличного производства. В команде инженер строитель - опыт работы более 30 лет, агроном - опыт работы более 30 лет, пять молодых выпускников Уральской государственной сельскохозяйственной академии. </w:t>
      </w:r>
    </w:p>
    <w:p w:rsidR="004B0335" w:rsidRDefault="004B0335" w:rsidP="004B0335">
      <w:pPr>
        <w:pStyle w:val="a8"/>
        <w:pBdr>
          <w:top w:val="none" w:sz="0" w:space="0" w:color="auto"/>
          <w:left w:val="none" w:sz="0" w:space="0" w:color="auto"/>
          <w:bottom w:val="none" w:sz="0" w:space="0" w:color="auto"/>
          <w:right w:val="none" w:sz="0" w:space="0" w:color="auto"/>
        </w:pBdr>
        <w:ind w:firstLine="708"/>
        <w:jc w:val="both"/>
        <w:rPr>
          <w:sz w:val="24"/>
          <w:szCs w:val="24"/>
        </w:rPr>
      </w:pPr>
      <w:r>
        <w:rPr>
          <w:sz w:val="24"/>
          <w:szCs w:val="24"/>
        </w:rPr>
        <w:lastRenderedPageBreak/>
        <w:t xml:space="preserve">Возглавляет предприятие </w:t>
      </w:r>
      <w:proofErr w:type="spellStart"/>
      <w:r>
        <w:rPr>
          <w:sz w:val="24"/>
          <w:szCs w:val="24"/>
        </w:rPr>
        <w:t>Сайдуллин</w:t>
      </w:r>
      <w:proofErr w:type="spellEnd"/>
      <w:r>
        <w:rPr>
          <w:sz w:val="24"/>
          <w:szCs w:val="24"/>
        </w:rPr>
        <w:t xml:space="preserve"> </w:t>
      </w:r>
      <w:proofErr w:type="gramStart"/>
      <w:r>
        <w:rPr>
          <w:sz w:val="24"/>
          <w:szCs w:val="24"/>
        </w:rPr>
        <w:t>Л.А..</w:t>
      </w:r>
      <w:proofErr w:type="gramEnd"/>
      <w:r>
        <w:rPr>
          <w:sz w:val="24"/>
          <w:szCs w:val="24"/>
        </w:rPr>
        <w:t xml:space="preserve"> Образование высшее, по специальностям инженер по автоматизированным системам управления (АСУ), </w:t>
      </w:r>
      <w:proofErr w:type="gramStart"/>
      <w:r>
        <w:rPr>
          <w:sz w:val="24"/>
          <w:szCs w:val="24"/>
        </w:rPr>
        <w:t>вторая  специализация</w:t>
      </w:r>
      <w:proofErr w:type="gramEnd"/>
      <w:r>
        <w:rPr>
          <w:sz w:val="24"/>
          <w:szCs w:val="24"/>
        </w:rPr>
        <w:t xml:space="preserve"> финансы. Имеет запатентованные изобретения в области АСУ, в области сельскохозяйственного производства. Опыт руководства по реализации коммерческих проектов, в том числе по тепличному производству овощей и цветов с 1985г.</w:t>
      </w:r>
    </w:p>
    <w:p w:rsidR="004B0335" w:rsidRDefault="004B0335" w:rsidP="004B0335">
      <w:pPr>
        <w:jc w:val="both"/>
      </w:pPr>
      <w:r>
        <w:t xml:space="preserve">           Главный бухгалтер </w:t>
      </w:r>
      <w:proofErr w:type="spellStart"/>
      <w:r>
        <w:t>Сайдуллина</w:t>
      </w:r>
      <w:proofErr w:type="spellEnd"/>
      <w:r>
        <w:t xml:space="preserve"> </w:t>
      </w:r>
      <w:proofErr w:type="spellStart"/>
      <w:r>
        <w:t>Люция</w:t>
      </w:r>
      <w:proofErr w:type="spellEnd"/>
      <w:r>
        <w:t xml:space="preserve"> </w:t>
      </w:r>
      <w:proofErr w:type="spellStart"/>
      <w:r>
        <w:t>Лютовна</w:t>
      </w:r>
      <w:proofErr w:type="spellEnd"/>
      <w:r>
        <w:t>. Образование высшее, по специальностям математик программист, вторая специализация экономика и право, третья бухучет.</w:t>
      </w:r>
    </w:p>
    <w:p w:rsidR="004B0335" w:rsidRDefault="004B0335" w:rsidP="004B0335">
      <w:pPr>
        <w:jc w:val="both"/>
      </w:pPr>
      <w:r>
        <w:t xml:space="preserve">           Активное участие в выборе конфигурации, технологии тепличного производства, подборе кадров оказывал и оказывает Уральская государственная сельскохозяйственная академия. Выбран генеральный проектировщик и подрядчик по строительству тепличного комплекса, с которым согласованы типы теплиц, технологическое оборудование, цены и график строительства. Все тепличные сооружения типовые, сертифицированы, поэтому не требуются дополнительные затраты по экспертизе объектов строительства. Подрядчик объект сдает "Под ключ</w:t>
      </w:r>
      <w:proofErr w:type="gramStart"/>
      <w:r>
        <w:t>",  в</w:t>
      </w:r>
      <w:proofErr w:type="gramEnd"/>
      <w:r>
        <w:t xml:space="preserve"> дальнейшем в течении гарантийного срока осуществляет технический надзор. Также, до окончания строительных работ, на уже действующих тепличных комплексах, обучает персонал ООО "УралИнвестАгро" из 5 человек, технологии производства. </w:t>
      </w:r>
    </w:p>
    <w:p w:rsidR="004B0335" w:rsidRDefault="004B0335" w:rsidP="004B0335">
      <w:pPr>
        <w:jc w:val="both"/>
      </w:pPr>
      <w:r>
        <w:t xml:space="preserve">          Поставщиком и подрядчиком электрогенерирующей станции выбрана компания предложившая наиболее выгодные условия, а именно. Оборудование модульное, сертифицировано в России, высокое качество оборудования, цены ниже, чем у других аналогичных производителей. Объект сдается "Под ключ</w:t>
      </w:r>
      <w:proofErr w:type="gramStart"/>
      <w:r>
        <w:t>",  с</w:t>
      </w:r>
      <w:proofErr w:type="gramEnd"/>
      <w:r>
        <w:t xml:space="preserve"> техническим надзором и обслуживанием  в течение гарантийного срока. </w:t>
      </w:r>
    </w:p>
    <w:p w:rsidR="004B0335" w:rsidRDefault="004B0335" w:rsidP="004B0335">
      <w:pPr>
        <w:jc w:val="both"/>
      </w:pPr>
      <w:r>
        <w:t xml:space="preserve">        Административно-производственный корпус, транспортный цех, оптовые склады будут возводиться местными строительными организациями.</w:t>
      </w:r>
    </w:p>
    <w:p w:rsidR="004B0335" w:rsidRPr="0059493A" w:rsidRDefault="004B0335" w:rsidP="004B0335">
      <w:pPr>
        <w:jc w:val="both"/>
      </w:pPr>
      <w:r>
        <w:t xml:space="preserve">        Со всеми подрядчиками, согласовано, что часть строительных материалов, строительной техники, оборудования, не в </w:t>
      </w:r>
      <w:proofErr w:type="gramStart"/>
      <w:r>
        <w:t>ущерб  качества</w:t>
      </w:r>
      <w:proofErr w:type="gramEnd"/>
      <w:r>
        <w:t>, а из соображения экономии на транспортные перевозки, будут использоваться местных производителей.</w:t>
      </w:r>
    </w:p>
    <w:p w:rsidR="004B0335" w:rsidRDefault="004B0335" w:rsidP="004B0335">
      <w:pPr>
        <w:pStyle w:val="a6"/>
      </w:pPr>
      <w:r>
        <w:rPr>
          <w:b/>
          <w:bCs/>
        </w:rPr>
        <w:t xml:space="preserve"> Местоположение, участок и окружающая среда</w:t>
      </w:r>
      <w:r>
        <w:t xml:space="preserve"> Реализация проекта в Нижнесергинском районе, Свердловской области, восточнее </w:t>
      </w:r>
      <w:proofErr w:type="spellStart"/>
      <w:r>
        <w:t>д.Шарама</w:t>
      </w:r>
      <w:proofErr w:type="spellEnd"/>
      <w:r>
        <w:t xml:space="preserve">, на земельном участке </w:t>
      </w:r>
      <w:r>
        <w:rPr>
          <w:lang w:val="en-US"/>
        </w:rPr>
        <w:t>S</w:t>
      </w:r>
      <w:r>
        <w:t>=108га., с кадастровым номером 66:16:1405003:</w:t>
      </w:r>
      <w:proofErr w:type="gramStart"/>
      <w:r>
        <w:t xml:space="preserve">108,   </w:t>
      </w:r>
      <w:proofErr w:type="gramEnd"/>
      <w:r>
        <w:t xml:space="preserve">категория - земли сельскохозяйственного назначения. </w:t>
      </w:r>
    </w:p>
    <w:p w:rsidR="004B0335" w:rsidRDefault="004B0335" w:rsidP="004B0335">
      <w:pPr>
        <w:pStyle w:val="a6"/>
      </w:pPr>
      <w:r>
        <w:t>По западной границе участка протекает река Уфа, на забор воды из которой, для нужд производства, разрешение получено.  По южной границе проходит газопровод высокого давления, от которого газораспределительная станция, также расположена на границе участка. С запада на восток по участку проходит линия электропередач на 10 Кв. Использование существующего газопровода и линия эл/передач, планом предусмотрены как резервные источники энергий. По восточной границе участка проходит Федеральная трасса, соединяющая города Челябинск, Уфу, Екатеринбург, Пермь. Рыночная стоимость земельного участка, - 100 млн. руб.</w:t>
      </w:r>
    </w:p>
    <w:p w:rsidR="004B0335" w:rsidRDefault="004B0335" w:rsidP="004B0335">
      <w:pPr>
        <w:pStyle w:val="a8"/>
        <w:pBdr>
          <w:top w:val="none" w:sz="0" w:space="0" w:color="auto"/>
          <w:left w:val="none" w:sz="0" w:space="0" w:color="auto"/>
          <w:bottom w:val="none" w:sz="0" w:space="0" w:color="auto"/>
          <w:right w:val="none" w:sz="0" w:space="0" w:color="auto"/>
        </w:pBdr>
        <w:jc w:val="both"/>
        <w:rPr>
          <w:b/>
          <w:sz w:val="24"/>
          <w:szCs w:val="24"/>
        </w:rPr>
      </w:pPr>
      <w:r w:rsidRPr="001929B3">
        <w:rPr>
          <w:b/>
          <w:sz w:val="24"/>
          <w:szCs w:val="24"/>
        </w:rPr>
        <w:t xml:space="preserve">Календарное осуществление проекта: </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Pr>
          <w:b/>
          <w:sz w:val="24"/>
          <w:szCs w:val="24"/>
        </w:rPr>
        <w:t xml:space="preserve">    </w:t>
      </w:r>
      <w:r w:rsidRPr="001929B3">
        <w:rPr>
          <w:sz w:val="24"/>
          <w:szCs w:val="24"/>
        </w:rPr>
        <w:t xml:space="preserve">Предполагаемый срок строительства первой очереди, - </w:t>
      </w:r>
      <w:r w:rsidRPr="00776E18">
        <w:rPr>
          <w:b/>
          <w:sz w:val="24"/>
          <w:szCs w:val="24"/>
        </w:rPr>
        <w:t>6 месяцев</w:t>
      </w:r>
      <w:r w:rsidRPr="001929B3">
        <w:rPr>
          <w:sz w:val="24"/>
          <w:szCs w:val="24"/>
        </w:rPr>
        <w:t xml:space="preserve">. </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Pr>
          <w:sz w:val="24"/>
          <w:szCs w:val="24"/>
        </w:rPr>
        <w:t xml:space="preserve">   Выход первой партий продукции </w:t>
      </w:r>
      <w:r w:rsidRPr="00776E18">
        <w:rPr>
          <w:b/>
          <w:sz w:val="24"/>
          <w:szCs w:val="24"/>
        </w:rPr>
        <w:t>на 8 месяце</w:t>
      </w:r>
      <w:r>
        <w:rPr>
          <w:sz w:val="24"/>
          <w:szCs w:val="24"/>
        </w:rPr>
        <w:t xml:space="preserve"> от начала строительства первой очереди. </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Pr>
          <w:sz w:val="24"/>
          <w:szCs w:val="24"/>
        </w:rPr>
        <w:t xml:space="preserve">    </w:t>
      </w:r>
      <w:r w:rsidRPr="001929B3">
        <w:rPr>
          <w:sz w:val="24"/>
          <w:szCs w:val="24"/>
        </w:rPr>
        <w:t>Уровень готовности инвестиционного проекта</w:t>
      </w:r>
      <w:r>
        <w:rPr>
          <w:sz w:val="24"/>
          <w:szCs w:val="24"/>
        </w:rPr>
        <w:t>:</w:t>
      </w:r>
    </w:p>
    <w:p w:rsidR="004B0335" w:rsidRDefault="004B0335" w:rsidP="004B0335">
      <w:pPr>
        <w:pStyle w:val="a8"/>
        <w:pBdr>
          <w:top w:val="none" w:sz="0" w:space="0" w:color="auto"/>
          <w:left w:val="none" w:sz="0" w:space="0" w:color="auto"/>
          <w:bottom w:val="none" w:sz="0" w:space="0" w:color="auto"/>
          <w:right w:val="none" w:sz="0" w:space="0" w:color="auto"/>
        </w:pBdr>
        <w:jc w:val="both"/>
        <w:rPr>
          <w:sz w:val="24"/>
          <w:szCs w:val="24"/>
        </w:rPr>
      </w:pPr>
      <w:r w:rsidRPr="001929B3">
        <w:rPr>
          <w:sz w:val="24"/>
          <w:szCs w:val="24"/>
        </w:rPr>
        <w:lastRenderedPageBreak/>
        <w:t xml:space="preserve">  Получены ГПЗУ, подготовлены документы на </w:t>
      </w:r>
      <w:proofErr w:type="gramStart"/>
      <w:r w:rsidRPr="001929B3">
        <w:rPr>
          <w:sz w:val="24"/>
          <w:szCs w:val="24"/>
        </w:rPr>
        <w:t>разрешение  строительства</w:t>
      </w:r>
      <w:proofErr w:type="gramEnd"/>
      <w:r w:rsidRPr="001929B3">
        <w:rPr>
          <w:sz w:val="24"/>
          <w:szCs w:val="24"/>
        </w:rPr>
        <w:t xml:space="preserve"> 1-го этапа, тех. условия на воду, производственные сбросы, как запасные источники, на подключение к природному газу и линии электропередач. Выбрана компоновка теплиц, заключены прямые </w:t>
      </w:r>
      <w:proofErr w:type="gramStart"/>
      <w:r w:rsidRPr="001929B3">
        <w:rPr>
          <w:sz w:val="24"/>
          <w:szCs w:val="24"/>
        </w:rPr>
        <w:t>договора  на</w:t>
      </w:r>
      <w:proofErr w:type="gramEnd"/>
      <w:r w:rsidRPr="001929B3">
        <w:rPr>
          <w:sz w:val="24"/>
          <w:szCs w:val="24"/>
        </w:rPr>
        <w:t xml:space="preserve"> поставку технологического оборудования и комплектующих с производителями</w:t>
      </w:r>
      <w:r>
        <w:t>.</w:t>
      </w:r>
    </w:p>
    <w:p w:rsidR="004B0335" w:rsidRDefault="004B0335" w:rsidP="004B0335">
      <w:r>
        <w:rPr>
          <w:b/>
          <w:bCs/>
        </w:rPr>
        <w:t xml:space="preserve">Финансовый анализ и инвестиции: </w:t>
      </w:r>
      <w:r>
        <w:t xml:space="preserve">Поочередное, (в три этапа), строительство теплиц общей площадью – 80га., энергетического </w:t>
      </w:r>
      <w:proofErr w:type="gramStart"/>
      <w:r>
        <w:t>комплекса,  с</w:t>
      </w:r>
      <w:proofErr w:type="gramEnd"/>
      <w:r>
        <w:t xml:space="preserve"> тепловой мощностью – 300Гкал,ч и электрической – 320 Мвт. Общий объем </w:t>
      </w:r>
      <w:proofErr w:type="gramStart"/>
      <w:r>
        <w:t>инвестиций  -</w:t>
      </w:r>
      <w:proofErr w:type="gramEnd"/>
      <w:r>
        <w:t xml:space="preserve"> 413 млн. </w:t>
      </w:r>
      <w:proofErr w:type="spellStart"/>
      <w:r>
        <w:t>дол.США</w:t>
      </w:r>
      <w:proofErr w:type="spellEnd"/>
      <w:r>
        <w:t>.</w:t>
      </w:r>
    </w:p>
    <w:p w:rsidR="004B0335" w:rsidRDefault="004B0335" w:rsidP="004B0335">
      <w:r>
        <w:rPr>
          <w:rStyle w:val="PEStyleFont8"/>
        </w:rPr>
        <w:t>Строительство</w:t>
      </w:r>
      <w:r w:rsidRPr="00A369FA">
        <w:rPr>
          <w:rStyle w:val="PEStyleFont8"/>
        </w:rPr>
        <w:t xml:space="preserve"> </w:t>
      </w:r>
      <w:r>
        <w:rPr>
          <w:rStyle w:val="PEStyleFont8"/>
        </w:rPr>
        <w:t>второй</w:t>
      </w:r>
      <w:r w:rsidRPr="00A369FA">
        <w:rPr>
          <w:rStyle w:val="PEStyleFont8"/>
        </w:rPr>
        <w:t xml:space="preserve"> </w:t>
      </w:r>
      <w:r>
        <w:rPr>
          <w:rStyle w:val="PEStyleFont8"/>
        </w:rPr>
        <w:t>и третьей</w:t>
      </w:r>
      <w:r w:rsidRPr="00A369FA">
        <w:rPr>
          <w:rStyle w:val="PEStyleFont8"/>
        </w:rPr>
        <w:t xml:space="preserve"> очереди </w:t>
      </w:r>
      <w:proofErr w:type="gramStart"/>
      <w:r w:rsidRPr="00A369FA">
        <w:rPr>
          <w:rStyle w:val="PEStyleFont8"/>
        </w:rPr>
        <w:t xml:space="preserve">проекта,  </w:t>
      </w:r>
      <w:r>
        <w:rPr>
          <w:rStyle w:val="PEStyleFont8"/>
        </w:rPr>
        <w:t>теплиц</w:t>
      </w:r>
      <w:proofErr w:type="gramEnd"/>
      <w:r>
        <w:rPr>
          <w:rStyle w:val="PEStyleFont8"/>
        </w:rPr>
        <w:t xml:space="preserve"> площадью по 33 и </w:t>
      </w:r>
      <w:smartTag w:uri="urn:schemas-microsoft-com:office:smarttags" w:element="metricconverter">
        <w:smartTagPr>
          <w:attr w:name="ProductID" w:val="35 га"/>
        </w:smartTagPr>
        <w:r>
          <w:rPr>
            <w:rStyle w:val="PEStyleFont8"/>
          </w:rPr>
          <w:t>35</w:t>
        </w:r>
        <w:r w:rsidRPr="00A369FA">
          <w:rPr>
            <w:rStyle w:val="PEStyleFont8"/>
          </w:rPr>
          <w:t xml:space="preserve"> га</w:t>
        </w:r>
      </w:smartTag>
      <w:r w:rsidRPr="00A369FA">
        <w:rPr>
          <w:rStyle w:val="PEStyleFont8"/>
        </w:rPr>
        <w:t xml:space="preserve">. </w:t>
      </w:r>
      <w:r>
        <w:rPr>
          <w:rStyle w:val="PEStyleFont8"/>
        </w:rPr>
        <w:t>п</w:t>
      </w:r>
      <w:r w:rsidRPr="00A369FA">
        <w:rPr>
          <w:rStyle w:val="PEStyleFont8"/>
        </w:rPr>
        <w:t>ланируе</w:t>
      </w:r>
      <w:r>
        <w:rPr>
          <w:rStyle w:val="PEStyleFont8"/>
        </w:rPr>
        <w:t>тся по завершении расчетов с заемщиком строительства первой очереди</w:t>
      </w:r>
      <w:r>
        <w:t>.</w:t>
      </w:r>
    </w:p>
    <w:p w:rsidR="004B0335" w:rsidRDefault="004B0335" w:rsidP="004B0335">
      <w:pPr>
        <w:rPr>
          <w:b/>
          <w:bCs/>
        </w:rPr>
      </w:pPr>
      <w:r>
        <w:rPr>
          <w:bCs/>
        </w:rPr>
        <w:t xml:space="preserve">    Минимальная, экономически </w:t>
      </w:r>
      <w:proofErr w:type="gramStart"/>
      <w:r>
        <w:rPr>
          <w:bCs/>
        </w:rPr>
        <w:t>оправданная,  площадь</w:t>
      </w:r>
      <w:proofErr w:type="gramEnd"/>
      <w:r>
        <w:rPr>
          <w:bCs/>
        </w:rPr>
        <w:t xml:space="preserve"> сети теплиц 10-</w:t>
      </w:r>
      <w:smartTag w:uri="urn:schemas-microsoft-com:office:smarttags" w:element="metricconverter">
        <w:smartTagPr>
          <w:attr w:name="ProductID" w:val="12 га"/>
        </w:smartTagPr>
        <w:r>
          <w:rPr>
            <w:bCs/>
          </w:rPr>
          <w:t>12 га</w:t>
        </w:r>
      </w:smartTag>
      <w:r>
        <w:rPr>
          <w:bCs/>
        </w:rPr>
        <w:t xml:space="preserve">., т.к. для обеспечения эффективного тепличного производства требуются дополнительно вспомогательные структуры, - транспортный цех, цех сортировки, хранения и упаковки готовой продукции, сеть оптовых складов, цех производства биологической защиты растений, цех переработки нестандартной продукции, </w:t>
      </w:r>
      <w:proofErr w:type="spellStart"/>
      <w:r>
        <w:rPr>
          <w:bCs/>
        </w:rPr>
        <w:t>и.т.д</w:t>
      </w:r>
      <w:proofErr w:type="spellEnd"/>
      <w:r>
        <w:rPr>
          <w:bCs/>
        </w:rPr>
        <w:t>.</w:t>
      </w:r>
    </w:p>
    <w:p w:rsidR="004B0335" w:rsidRPr="00942372" w:rsidRDefault="004B0335" w:rsidP="004B0335">
      <w:pPr>
        <w:widowControl w:val="0"/>
        <w:autoSpaceDE w:val="0"/>
        <w:autoSpaceDN w:val="0"/>
        <w:adjustRightInd w:val="0"/>
        <w:ind w:firstLine="540"/>
        <w:jc w:val="both"/>
        <w:rPr>
          <w:rFonts w:cs="Calibri"/>
          <w:b/>
        </w:rPr>
      </w:pPr>
      <w:r>
        <w:t xml:space="preserve">      </w:t>
      </w:r>
      <w:r w:rsidRPr="00A369FA">
        <w:rPr>
          <w:b/>
        </w:rPr>
        <w:t>Объем финансирования первой очереди</w:t>
      </w:r>
      <w:r>
        <w:t>,</w:t>
      </w:r>
      <w:r>
        <w:rPr>
          <w:rStyle w:val="PEStyleFont8"/>
        </w:rPr>
        <w:t xml:space="preserve"> </w:t>
      </w:r>
      <w:r w:rsidRPr="00C56B24">
        <w:rPr>
          <w:rStyle w:val="PEStyleFont8"/>
        </w:rPr>
        <w:t xml:space="preserve">теплиц площадью </w:t>
      </w:r>
      <w:smartTag w:uri="urn:schemas-microsoft-com:office:smarttags" w:element="metricconverter">
        <w:smartTagPr>
          <w:attr w:name="ProductID" w:val="12,016 га"/>
        </w:smartTagPr>
        <w:r w:rsidRPr="00C56B24">
          <w:rPr>
            <w:rStyle w:val="PEStyleFont8"/>
          </w:rPr>
          <w:t>12,016 га</w:t>
        </w:r>
      </w:smartTag>
      <w:r w:rsidRPr="00C56B24">
        <w:rPr>
          <w:rStyle w:val="PEStyleFont8"/>
        </w:rPr>
        <w:t xml:space="preserve">. с мини ТЭС с </w:t>
      </w:r>
      <w:r w:rsidRPr="00C56B24">
        <w:t>тепловой мощностью – 3</w:t>
      </w:r>
      <w:r>
        <w:t>7,5</w:t>
      </w:r>
      <w:proofErr w:type="gramStart"/>
      <w:r>
        <w:t>Гкал,ч.</w:t>
      </w:r>
      <w:proofErr w:type="gramEnd"/>
      <w:r>
        <w:t xml:space="preserve">  и электрической – 42</w:t>
      </w:r>
      <w:r w:rsidRPr="00C56B24">
        <w:t xml:space="preserve"> Мвт.</w:t>
      </w:r>
      <w:r w:rsidRPr="00C56B24">
        <w:rPr>
          <w:rStyle w:val="PEStyleFont8"/>
        </w:rPr>
        <w:t xml:space="preserve">  </w:t>
      </w:r>
      <w:r w:rsidRPr="00A369FA">
        <w:rPr>
          <w:rStyle w:val="PEStyleFont8"/>
          <w:b/>
        </w:rPr>
        <w:t xml:space="preserve">составляет - </w:t>
      </w:r>
      <w:r w:rsidRPr="00A369FA">
        <w:rPr>
          <w:b/>
        </w:rPr>
        <w:t>51,5 млн.</w:t>
      </w:r>
      <w:r>
        <w:t xml:space="preserve"> </w:t>
      </w:r>
      <w:proofErr w:type="spellStart"/>
      <w:proofErr w:type="gramStart"/>
      <w:r>
        <w:t>дол.США</w:t>
      </w:r>
      <w:proofErr w:type="spellEnd"/>
      <w:proofErr w:type="gramEnd"/>
      <w:r>
        <w:t xml:space="preserve">.  Из них </w:t>
      </w:r>
      <w:r w:rsidRPr="00551886">
        <w:rPr>
          <w:b/>
        </w:rPr>
        <w:t>10%</w:t>
      </w:r>
      <w:r>
        <w:t xml:space="preserve"> составляют собственные </w:t>
      </w:r>
      <w:proofErr w:type="gramStart"/>
      <w:r>
        <w:t xml:space="preserve">средства,  </w:t>
      </w:r>
      <w:r w:rsidRPr="00551886">
        <w:rPr>
          <w:b/>
        </w:rPr>
        <w:t>90</w:t>
      </w:r>
      <w:proofErr w:type="gramEnd"/>
      <w:r w:rsidRPr="00551886">
        <w:rPr>
          <w:b/>
        </w:rPr>
        <w:t>%</w:t>
      </w:r>
      <w:r>
        <w:rPr>
          <w:b/>
        </w:rPr>
        <w:t xml:space="preserve">  (46,35</w:t>
      </w:r>
      <w:r w:rsidRPr="00A369FA">
        <w:rPr>
          <w:b/>
        </w:rPr>
        <w:t xml:space="preserve"> млн.</w:t>
      </w:r>
      <w:r>
        <w:t xml:space="preserve"> </w:t>
      </w:r>
      <w:proofErr w:type="spellStart"/>
      <w:r w:rsidRPr="00A369FA">
        <w:rPr>
          <w:b/>
        </w:rPr>
        <w:t>дол.США</w:t>
      </w:r>
      <w:proofErr w:type="spellEnd"/>
      <w:r>
        <w:t xml:space="preserve">.)  заемные.   </w:t>
      </w:r>
      <w:r w:rsidRPr="00942372">
        <w:rPr>
          <w:rFonts w:cs="Calibri"/>
          <w:b/>
        </w:rPr>
        <w:t xml:space="preserve">Расчеты сумм финансирования составлены из соотношения 1 </w:t>
      </w:r>
      <w:proofErr w:type="spellStart"/>
      <w:proofErr w:type="gramStart"/>
      <w:r w:rsidRPr="00942372">
        <w:rPr>
          <w:rFonts w:cs="Calibri"/>
          <w:b/>
        </w:rPr>
        <w:t>дол.США</w:t>
      </w:r>
      <w:proofErr w:type="spellEnd"/>
      <w:proofErr w:type="gramEnd"/>
      <w:r w:rsidRPr="00942372">
        <w:rPr>
          <w:rFonts w:cs="Calibri"/>
          <w:b/>
        </w:rPr>
        <w:t xml:space="preserve"> = 77,76 </w:t>
      </w:r>
      <w:proofErr w:type="spellStart"/>
      <w:r w:rsidRPr="00942372">
        <w:rPr>
          <w:rFonts w:cs="Calibri"/>
          <w:b/>
        </w:rPr>
        <w:t>руб.РФ</w:t>
      </w:r>
      <w:proofErr w:type="spellEnd"/>
      <w:r w:rsidRPr="00942372">
        <w:rPr>
          <w:rFonts w:cs="Calibri"/>
          <w:b/>
        </w:rPr>
        <w:t>.</w:t>
      </w:r>
    </w:p>
    <w:p w:rsidR="004B0335" w:rsidRDefault="004B0335" w:rsidP="004B0335">
      <w:pPr>
        <w:widowControl w:val="0"/>
        <w:autoSpaceDE w:val="0"/>
        <w:autoSpaceDN w:val="0"/>
        <w:adjustRightInd w:val="0"/>
        <w:jc w:val="both"/>
      </w:pPr>
      <w:r>
        <w:t>Из них;</w:t>
      </w:r>
    </w:p>
    <w:p w:rsidR="004B0335" w:rsidRDefault="004B0335" w:rsidP="004B0335">
      <w:pPr>
        <w:ind w:left="360"/>
        <w:rPr>
          <w:rStyle w:val="PEStyleFont8"/>
        </w:rPr>
      </w:pPr>
      <w:r>
        <w:t xml:space="preserve">   </w:t>
      </w:r>
      <w:r w:rsidRPr="00732538">
        <w:t xml:space="preserve">- </w:t>
      </w:r>
      <w:r w:rsidRPr="00732538">
        <w:rPr>
          <w:rStyle w:val="PEStyleFont8"/>
          <w:b/>
        </w:rPr>
        <w:t>частные,</w:t>
      </w:r>
      <w:r w:rsidRPr="00732538">
        <w:t xml:space="preserve"> собственно - ООО "УралИнвестАгро" вкладом земельного участка в 108га. + участника общества в сумме</w:t>
      </w:r>
      <w:r>
        <w:t xml:space="preserve"> -</w:t>
      </w:r>
      <w:r w:rsidRPr="00A369FA">
        <w:rPr>
          <w:b/>
        </w:rPr>
        <w:t>5</w:t>
      </w:r>
      <w:r>
        <w:rPr>
          <w:b/>
        </w:rPr>
        <w:t>,1</w:t>
      </w:r>
      <w:r w:rsidRPr="00A369FA">
        <w:rPr>
          <w:b/>
        </w:rPr>
        <w:t>5 млн.</w:t>
      </w:r>
      <w:r>
        <w:t xml:space="preserve"> </w:t>
      </w:r>
      <w:proofErr w:type="spellStart"/>
      <w:proofErr w:type="gramStart"/>
      <w:r w:rsidRPr="004F3E65">
        <w:rPr>
          <w:b/>
        </w:rPr>
        <w:t>дол.США</w:t>
      </w:r>
      <w:proofErr w:type="spellEnd"/>
      <w:proofErr w:type="gramEnd"/>
      <w:r w:rsidRPr="004F3E65">
        <w:rPr>
          <w:b/>
        </w:rPr>
        <w:t>.</w:t>
      </w:r>
      <w:r>
        <w:t xml:space="preserve"> </w:t>
      </w:r>
      <w:r w:rsidRPr="00732538">
        <w:t xml:space="preserve"> . </w:t>
      </w:r>
    </w:p>
    <w:p w:rsidR="004B0335" w:rsidRDefault="004B0335" w:rsidP="004B0335">
      <w:pPr>
        <w:widowControl w:val="0"/>
        <w:autoSpaceDE w:val="0"/>
        <w:autoSpaceDN w:val="0"/>
        <w:adjustRightInd w:val="0"/>
        <w:jc w:val="both"/>
        <w:rPr>
          <w:rStyle w:val="PEStyleFont8"/>
        </w:rPr>
      </w:pPr>
      <w:r>
        <w:rPr>
          <w:rStyle w:val="PEStyleFont8"/>
        </w:rPr>
        <w:t xml:space="preserve">         - </w:t>
      </w:r>
      <w:r w:rsidRPr="00201958">
        <w:rPr>
          <w:rStyle w:val="PEStyleFont8"/>
          <w:b/>
        </w:rPr>
        <w:t>заемные</w:t>
      </w:r>
      <w:r>
        <w:rPr>
          <w:rStyle w:val="PEStyleFont8"/>
          <w:b/>
        </w:rPr>
        <w:t xml:space="preserve"> (</w:t>
      </w:r>
      <w:proofErr w:type="gramStart"/>
      <w:r>
        <w:rPr>
          <w:rStyle w:val="PEStyleFont8"/>
        </w:rPr>
        <w:t>кредит)  -</w:t>
      </w:r>
      <w:proofErr w:type="gramEnd"/>
      <w:r>
        <w:rPr>
          <w:rStyle w:val="PEStyleFont8"/>
        </w:rPr>
        <w:t xml:space="preserve"> </w:t>
      </w:r>
      <w:r>
        <w:rPr>
          <w:b/>
        </w:rPr>
        <w:t>46,35</w:t>
      </w:r>
      <w:r w:rsidRPr="00A369FA">
        <w:rPr>
          <w:b/>
        </w:rPr>
        <w:t xml:space="preserve"> млн.</w:t>
      </w:r>
      <w:r>
        <w:t xml:space="preserve"> </w:t>
      </w:r>
      <w:proofErr w:type="spellStart"/>
      <w:r w:rsidRPr="00A369FA">
        <w:rPr>
          <w:b/>
        </w:rPr>
        <w:t>дол.США</w:t>
      </w:r>
      <w:proofErr w:type="spellEnd"/>
      <w:r>
        <w:t>.</w:t>
      </w:r>
    </w:p>
    <w:p w:rsidR="004B0335" w:rsidRDefault="004B0335" w:rsidP="004B0335">
      <w:pPr>
        <w:widowControl w:val="0"/>
        <w:autoSpaceDE w:val="0"/>
        <w:autoSpaceDN w:val="0"/>
        <w:adjustRightInd w:val="0"/>
        <w:ind w:left="540"/>
        <w:jc w:val="both"/>
        <w:rPr>
          <w:rStyle w:val="PEStyleFont8"/>
        </w:rPr>
      </w:pPr>
      <w:r>
        <w:rPr>
          <w:rStyle w:val="PEStyleFont8"/>
        </w:rPr>
        <w:t xml:space="preserve">- </w:t>
      </w:r>
      <w:r w:rsidRPr="00201958">
        <w:rPr>
          <w:rStyle w:val="PEStyleFont8"/>
          <w:b/>
        </w:rPr>
        <w:t>государственные</w:t>
      </w:r>
      <w:r>
        <w:rPr>
          <w:rStyle w:val="PEStyleFont8"/>
        </w:rPr>
        <w:t xml:space="preserve"> - </w:t>
      </w:r>
      <w:r w:rsidRPr="004F3E65">
        <w:rPr>
          <w:rStyle w:val="PEStyleFont8"/>
          <w:b/>
        </w:rPr>
        <w:t>8,87</w:t>
      </w:r>
      <w:r w:rsidRPr="004F3E65">
        <w:rPr>
          <w:b/>
        </w:rPr>
        <w:t xml:space="preserve"> </w:t>
      </w:r>
      <w:r w:rsidRPr="00A369FA">
        <w:rPr>
          <w:b/>
        </w:rPr>
        <w:t>млн.</w:t>
      </w:r>
      <w:r>
        <w:t xml:space="preserve"> </w:t>
      </w:r>
      <w:proofErr w:type="spellStart"/>
      <w:proofErr w:type="gramStart"/>
      <w:r w:rsidRPr="00A369FA">
        <w:rPr>
          <w:b/>
        </w:rPr>
        <w:t>дол.США</w:t>
      </w:r>
      <w:proofErr w:type="spellEnd"/>
      <w:proofErr w:type="gramEnd"/>
      <w:r>
        <w:t>.</w:t>
      </w:r>
      <w:r>
        <w:rPr>
          <w:rStyle w:val="PEStyleFont8"/>
        </w:rPr>
        <w:t xml:space="preserve"> в 2017г. в виде возмещения государством 25% (20% из федерального и 5% субъекта федерации)  затрат на строительство, будут направлены на погашение банковского займа. </w:t>
      </w:r>
    </w:p>
    <w:p w:rsidR="004B0335" w:rsidRDefault="004B0335" w:rsidP="004B0335">
      <w:pPr>
        <w:ind w:left="360"/>
      </w:pPr>
      <w:r>
        <w:t>Кредит привлекается на 4 года, в сумме 70-80% стоимости первой очереди проекта. Ставка по кредиту — 11 % годовых, (выплачиваемые проценты по кредиту отражаются в операционном денежном потоке), под программу правительства РФ "Проектного финансирования инвестиционных проектов".</w:t>
      </w:r>
    </w:p>
    <w:p w:rsidR="004B0335" w:rsidRPr="00754C88" w:rsidRDefault="004B0335" w:rsidP="004B0335">
      <w:pPr>
        <w:rPr>
          <w:b/>
        </w:rPr>
      </w:pPr>
      <w:r>
        <w:t>Выручка на 2016</w:t>
      </w:r>
      <w:r w:rsidRPr="008A259F">
        <w:t xml:space="preserve"> </w:t>
      </w:r>
      <w:r>
        <w:t xml:space="preserve">-2017г.г. </w:t>
      </w:r>
      <w:r w:rsidRPr="008A259F">
        <w:t xml:space="preserve">спрогнозирована на </w:t>
      </w:r>
      <w:r>
        <w:t>основании заключенных</w:t>
      </w:r>
      <w:r w:rsidRPr="008A259F">
        <w:t xml:space="preserve"> соглашений о намерениях с покупателями</w:t>
      </w:r>
      <w:r>
        <w:t>.</w:t>
      </w:r>
      <w:r w:rsidRPr="00754C88">
        <w:t xml:space="preserve"> </w:t>
      </w:r>
      <w:r>
        <w:t xml:space="preserve">Расчеты составлены из соотношения курса </w:t>
      </w:r>
      <w:r w:rsidRPr="00754C88">
        <w:rPr>
          <w:b/>
        </w:rPr>
        <w:t xml:space="preserve">1дол.США = 77,76 </w:t>
      </w:r>
      <w:proofErr w:type="spellStart"/>
      <w:proofErr w:type="gramStart"/>
      <w:r w:rsidRPr="00754C88">
        <w:rPr>
          <w:b/>
        </w:rPr>
        <w:t>руб.РФ</w:t>
      </w:r>
      <w:proofErr w:type="spellEnd"/>
      <w:proofErr w:type="gramEnd"/>
    </w:p>
    <w:p w:rsidR="004B0335" w:rsidRPr="000A2260" w:rsidRDefault="004B0335" w:rsidP="004B0335">
      <w:pPr>
        <w:rPr>
          <w:rStyle w:val="PEStyleFont8"/>
          <w:b/>
        </w:rPr>
      </w:pPr>
      <w:r w:rsidRPr="000A2260">
        <w:rPr>
          <w:rStyle w:val="PEStyleFont8"/>
          <w:b/>
        </w:rPr>
        <w:t>Титульный список основных объектов тепличного комплекса</w:t>
      </w:r>
      <w:r>
        <w:rPr>
          <w:rStyle w:val="PEStyleFont8"/>
          <w:b/>
        </w:rPr>
        <w:t xml:space="preserve"> первой очереди</w:t>
      </w:r>
      <w:r w:rsidRPr="000A2260">
        <w:rPr>
          <w:rStyle w:val="PEStyleFont8"/>
          <w:b/>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56"/>
        <w:gridCol w:w="5256"/>
        <w:gridCol w:w="1631"/>
      </w:tblGrid>
      <w:tr w:rsidR="004B0335" w:rsidRPr="00B96D19" w:rsidTr="00A9066E">
        <w:trPr>
          <w:jc w:val="center"/>
        </w:trPr>
        <w:tc>
          <w:tcPr>
            <w:tcW w:w="2256" w:type="dxa"/>
            <w:tcBorders>
              <w:top w:val="single" w:sz="12" w:space="0" w:color="000000"/>
              <w:bottom w:val="nil"/>
            </w:tcBorders>
          </w:tcPr>
          <w:p w:rsidR="004B0335" w:rsidRPr="00DD242B" w:rsidRDefault="004B0335" w:rsidP="00A9066E">
            <w:pPr>
              <w:rPr>
                <w:rStyle w:val="PEStyleFont6"/>
                <w:rFonts w:ascii="Arial" w:hAnsi="Arial" w:cs="Arial"/>
                <w:sz w:val="20"/>
                <w:szCs w:val="20"/>
              </w:rPr>
            </w:pPr>
          </w:p>
        </w:tc>
        <w:tc>
          <w:tcPr>
            <w:tcW w:w="5256" w:type="dxa"/>
            <w:tcBorders>
              <w:top w:val="single" w:sz="12" w:space="0" w:color="000000"/>
              <w:bottom w:val="nil"/>
            </w:tcBorders>
            <w:shd w:val="clear" w:color="auto" w:fill="auto"/>
          </w:tcPr>
          <w:p w:rsidR="004B0335" w:rsidRPr="00DD242B" w:rsidRDefault="004B0335" w:rsidP="00A9066E">
            <w:pPr>
              <w:rPr>
                <w:rStyle w:val="PEStyleFont6"/>
                <w:rFonts w:ascii="Arial" w:hAnsi="Arial" w:cs="Arial"/>
                <w:sz w:val="20"/>
                <w:szCs w:val="20"/>
              </w:rPr>
            </w:pPr>
          </w:p>
        </w:tc>
        <w:tc>
          <w:tcPr>
            <w:tcW w:w="1631" w:type="dxa"/>
            <w:tcBorders>
              <w:top w:val="single" w:sz="12" w:space="0" w:color="000000"/>
              <w:bottom w:val="nil"/>
            </w:tcBorders>
          </w:tcPr>
          <w:p w:rsidR="004B0335" w:rsidRPr="00B96D19" w:rsidRDefault="004B0335" w:rsidP="00A9066E">
            <w:pPr>
              <w:rPr>
                <w:rStyle w:val="PEStyleFont6"/>
                <w:rFonts w:ascii="Arial" w:hAnsi="Arial" w:cs="Arial"/>
                <w:sz w:val="20"/>
                <w:szCs w:val="20"/>
              </w:rPr>
            </w:pPr>
            <w:r w:rsidRPr="00B96D19">
              <w:rPr>
                <w:rStyle w:val="PEStyleFont6"/>
                <w:rFonts w:ascii="Arial" w:hAnsi="Arial" w:cs="Arial"/>
                <w:sz w:val="20"/>
                <w:szCs w:val="20"/>
              </w:rPr>
              <w:t>Стоимость</w:t>
            </w:r>
          </w:p>
        </w:tc>
      </w:tr>
      <w:tr w:rsidR="004B0335" w:rsidRPr="00B96D19" w:rsidTr="00A9066E">
        <w:trPr>
          <w:jc w:val="center"/>
        </w:trPr>
        <w:tc>
          <w:tcPr>
            <w:tcW w:w="2256" w:type="dxa"/>
            <w:tcBorders>
              <w:top w:val="nil"/>
              <w:bottom w:val="nil"/>
            </w:tcBorders>
          </w:tcPr>
          <w:p w:rsidR="004B0335" w:rsidRPr="00B96D19" w:rsidRDefault="004B0335" w:rsidP="00A9066E">
            <w:pPr>
              <w:rPr>
                <w:rStyle w:val="PEStyleFont6"/>
                <w:rFonts w:ascii="Arial" w:hAnsi="Arial" w:cs="Arial"/>
                <w:sz w:val="20"/>
                <w:szCs w:val="20"/>
              </w:rPr>
            </w:pPr>
            <w:r w:rsidRPr="00B96D19">
              <w:rPr>
                <w:rStyle w:val="PEStyleFont6"/>
                <w:rFonts w:ascii="Arial" w:hAnsi="Arial" w:cs="Arial"/>
                <w:sz w:val="20"/>
                <w:szCs w:val="20"/>
              </w:rPr>
              <w:t>Этапы</w:t>
            </w:r>
          </w:p>
        </w:tc>
        <w:tc>
          <w:tcPr>
            <w:tcW w:w="5256" w:type="dxa"/>
            <w:tcBorders>
              <w:top w:val="nil"/>
              <w:bottom w:val="nil"/>
            </w:tcBorders>
            <w:shd w:val="clear" w:color="auto" w:fill="auto"/>
          </w:tcPr>
          <w:p w:rsidR="004B0335" w:rsidRPr="00B96D19" w:rsidRDefault="004B0335" w:rsidP="00A9066E">
            <w:pPr>
              <w:rPr>
                <w:rStyle w:val="PEStyleFont6"/>
                <w:rFonts w:ascii="Arial" w:hAnsi="Arial" w:cs="Arial"/>
                <w:sz w:val="20"/>
                <w:szCs w:val="20"/>
              </w:rPr>
            </w:pPr>
            <w:r w:rsidRPr="00B96D19">
              <w:rPr>
                <w:rStyle w:val="PEStyleFont6"/>
                <w:rFonts w:ascii="Arial" w:hAnsi="Arial" w:cs="Arial"/>
                <w:sz w:val="20"/>
                <w:szCs w:val="20"/>
              </w:rPr>
              <w:t>Название</w:t>
            </w:r>
          </w:p>
        </w:tc>
        <w:tc>
          <w:tcPr>
            <w:tcW w:w="1631" w:type="dxa"/>
            <w:tcBorders>
              <w:top w:val="nil"/>
              <w:bottom w:val="nil"/>
            </w:tcBorders>
          </w:tcPr>
          <w:p w:rsidR="004B0335" w:rsidRPr="00B96D19" w:rsidRDefault="004B0335" w:rsidP="00A9066E">
            <w:pPr>
              <w:rPr>
                <w:rStyle w:val="PEStyleFont6"/>
                <w:rFonts w:ascii="Arial" w:hAnsi="Arial" w:cs="Arial"/>
                <w:sz w:val="20"/>
                <w:szCs w:val="20"/>
              </w:rPr>
            </w:pPr>
            <w:r w:rsidRPr="00B96D19">
              <w:rPr>
                <w:rStyle w:val="PEStyleFont6"/>
                <w:rFonts w:ascii="Arial" w:hAnsi="Arial" w:cs="Arial"/>
                <w:sz w:val="20"/>
                <w:szCs w:val="20"/>
              </w:rPr>
              <w:t xml:space="preserve">в </w:t>
            </w:r>
            <w:proofErr w:type="spellStart"/>
            <w:proofErr w:type="gramStart"/>
            <w:r>
              <w:rPr>
                <w:rStyle w:val="PEStyleFont6"/>
                <w:rFonts w:ascii="Arial" w:hAnsi="Arial" w:cs="Arial"/>
                <w:sz w:val="20"/>
                <w:szCs w:val="20"/>
              </w:rPr>
              <w:t>дол.США</w:t>
            </w:r>
            <w:proofErr w:type="spellEnd"/>
            <w:proofErr w:type="gramEnd"/>
          </w:p>
        </w:tc>
      </w:tr>
      <w:tr w:rsidR="004B0335" w:rsidRPr="00B96D19" w:rsidTr="00A9066E">
        <w:trPr>
          <w:trHeight w:val="80"/>
          <w:jc w:val="center"/>
        </w:trPr>
        <w:tc>
          <w:tcPr>
            <w:tcW w:w="2256" w:type="dxa"/>
            <w:tcBorders>
              <w:top w:val="nil"/>
              <w:bottom w:val="single" w:sz="12" w:space="0" w:color="000000"/>
            </w:tcBorders>
          </w:tcPr>
          <w:p w:rsidR="004B0335" w:rsidRPr="00B96D19" w:rsidRDefault="004B0335" w:rsidP="00A9066E">
            <w:pPr>
              <w:rPr>
                <w:rStyle w:val="PEStyleFont6"/>
                <w:rFonts w:ascii="Arial" w:hAnsi="Arial" w:cs="Arial"/>
                <w:sz w:val="20"/>
                <w:szCs w:val="20"/>
              </w:rPr>
            </w:pPr>
          </w:p>
        </w:tc>
        <w:tc>
          <w:tcPr>
            <w:tcW w:w="5256" w:type="dxa"/>
            <w:tcBorders>
              <w:top w:val="nil"/>
              <w:bottom w:val="single" w:sz="12" w:space="0" w:color="000000"/>
            </w:tcBorders>
            <w:shd w:val="clear" w:color="auto" w:fill="auto"/>
          </w:tcPr>
          <w:p w:rsidR="004B0335" w:rsidRPr="00B96D19" w:rsidRDefault="004B0335" w:rsidP="00A9066E">
            <w:pPr>
              <w:rPr>
                <w:rStyle w:val="PEStyleFont6"/>
                <w:rFonts w:ascii="Arial" w:hAnsi="Arial" w:cs="Arial"/>
                <w:sz w:val="20"/>
                <w:szCs w:val="20"/>
              </w:rPr>
            </w:pPr>
          </w:p>
        </w:tc>
        <w:tc>
          <w:tcPr>
            <w:tcW w:w="1631" w:type="dxa"/>
            <w:tcBorders>
              <w:top w:val="nil"/>
              <w:bottom w:val="single" w:sz="12" w:space="0" w:color="000000"/>
            </w:tcBorders>
          </w:tcPr>
          <w:p w:rsidR="004B0335" w:rsidRPr="00B96D19" w:rsidRDefault="004B0335" w:rsidP="00A9066E">
            <w:pPr>
              <w:rPr>
                <w:rStyle w:val="PEStyleFont6"/>
                <w:rFonts w:ascii="Arial" w:hAnsi="Arial" w:cs="Arial"/>
                <w:sz w:val="20"/>
                <w:szCs w:val="20"/>
              </w:rPr>
            </w:pPr>
          </w:p>
        </w:tc>
      </w:tr>
      <w:tr w:rsidR="004B0335" w:rsidRPr="00B96D19" w:rsidTr="00A9066E">
        <w:trPr>
          <w:trHeight w:val="180"/>
          <w:jc w:val="center"/>
        </w:trPr>
        <w:tc>
          <w:tcPr>
            <w:tcW w:w="2256" w:type="dxa"/>
            <w:tcBorders>
              <w:top w:val="single" w:sz="12" w:space="0" w:color="000000"/>
            </w:tcBorders>
          </w:tcPr>
          <w:p w:rsidR="004B0335" w:rsidRPr="00B96D19" w:rsidRDefault="004B0335" w:rsidP="00A9066E">
            <w:pPr>
              <w:rPr>
                <w:rStyle w:val="PEStyleFont8"/>
                <w:rFonts w:ascii="Arial" w:hAnsi="Arial" w:cs="Arial"/>
                <w:sz w:val="20"/>
                <w:szCs w:val="20"/>
              </w:rPr>
            </w:pPr>
            <w:proofErr w:type="spellStart"/>
            <w:r w:rsidRPr="00B96D19">
              <w:rPr>
                <w:rStyle w:val="PEStyleFont8"/>
                <w:rFonts w:ascii="Arial" w:hAnsi="Arial" w:cs="Arial"/>
                <w:sz w:val="20"/>
                <w:szCs w:val="20"/>
              </w:rPr>
              <w:t>Прединвестиционный</w:t>
            </w:r>
            <w:proofErr w:type="spellEnd"/>
          </w:p>
          <w:p w:rsidR="004B0335" w:rsidRPr="00B96D19" w:rsidRDefault="004B0335" w:rsidP="00A9066E">
            <w:pPr>
              <w:rPr>
                <w:rStyle w:val="PEStyleFont8"/>
                <w:rFonts w:ascii="Arial" w:hAnsi="Arial" w:cs="Arial"/>
                <w:sz w:val="20"/>
                <w:szCs w:val="20"/>
              </w:rPr>
            </w:pPr>
            <w:r w:rsidRPr="00B96D19">
              <w:rPr>
                <w:rStyle w:val="PEStyleFont8"/>
                <w:rFonts w:ascii="Arial" w:hAnsi="Arial" w:cs="Arial"/>
                <w:sz w:val="20"/>
                <w:szCs w:val="20"/>
              </w:rPr>
              <w:t>Этап</w:t>
            </w:r>
          </w:p>
        </w:tc>
        <w:tc>
          <w:tcPr>
            <w:tcW w:w="5256" w:type="dxa"/>
            <w:tcBorders>
              <w:top w:val="single" w:sz="12" w:space="0" w:color="000000"/>
            </w:tcBorders>
            <w:shd w:val="clear" w:color="auto" w:fill="auto"/>
          </w:tcPr>
          <w:p w:rsidR="004B0335" w:rsidRPr="00B96D19" w:rsidRDefault="004B0335" w:rsidP="00A9066E">
            <w:pPr>
              <w:rPr>
                <w:rStyle w:val="PEStyleFont8"/>
                <w:rFonts w:ascii="Arial" w:hAnsi="Arial" w:cs="Arial"/>
                <w:sz w:val="20"/>
                <w:szCs w:val="20"/>
              </w:rPr>
            </w:pPr>
            <w:r w:rsidRPr="00B96D19">
              <w:rPr>
                <w:rStyle w:val="PEStyleFont8"/>
                <w:rFonts w:ascii="Arial" w:hAnsi="Arial" w:cs="Arial"/>
                <w:sz w:val="20"/>
                <w:szCs w:val="20"/>
              </w:rPr>
              <w:t>Проектирование и планирование на местности первой очереди тепличного комплекса</w:t>
            </w:r>
          </w:p>
        </w:tc>
        <w:tc>
          <w:tcPr>
            <w:tcW w:w="1631" w:type="dxa"/>
            <w:tcBorders>
              <w:top w:val="single" w:sz="12" w:space="0" w:color="000000"/>
            </w:tcBorders>
          </w:tcPr>
          <w:p w:rsidR="004B0335" w:rsidRPr="00B96D19" w:rsidRDefault="004B0335" w:rsidP="00A9066E">
            <w:pPr>
              <w:rPr>
                <w:rStyle w:val="PEStyleFont8"/>
                <w:rFonts w:ascii="Arial" w:hAnsi="Arial" w:cs="Arial"/>
                <w:vanish/>
                <w:sz w:val="20"/>
                <w:szCs w:val="20"/>
              </w:rPr>
            </w:pPr>
            <w:r>
              <w:rPr>
                <w:rStyle w:val="PEStyleFont8"/>
                <w:rFonts w:ascii="Arial" w:hAnsi="Arial" w:cs="Arial"/>
                <w:sz w:val="20"/>
                <w:szCs w:val="20"/>
              </w:rPr>
              <w:t>130 000.00</w:t>
            </w:r>
          </w:p>
        </w:tc>
      </w:tr>
      <w:tr w:rsidR="004B0335" w:rsidRPr="00B96D19" w:rsidTr="00A9066E">
        <w:trPr>
          <w:trHeight w:val="180"/>
          <w:jc w:val="center"/>
        </w:trPr>
        <w:tc>
          <w:tcPr>
            <w:tcW w:w="2256" w:type="dxa"/>
          </w:tcPr>
          <w:p w:rsidR="004B0335" w:rsidRPr="00B96D19" w:rsidRDefault="004B0335" w:rsidP="00A9066E">
            <w:pPr>
              <w:rPr>
                <w:rStyle w:val="PEStyleFont8"/>
                <w:rFonts w:ascii="Arial" w:hAnsi="Arial" w:cs="Arial"/>
                <w:sz w:val="20"/>
                <w:szCs w:val="20"/>
              </w:rPr>
            </w:pPr>
            <w:r w:rsidRPr="00B96D19">
              <w:rPr>
                <w:rFonts w:ascii="Arial" w:hAnsi="Arial" w:cs="Arial"/>
                <w:bCs/>
                <w:sz w:val="20"/>
                <w:szCs w:val="20"/>
              </w:rPr>
              <w:t>Этап инвестирования</w:t>
            </w:r>
          </w:p>
        </w:tc>
        <w:tc>
          <w:tcPr>
            <w:tcW w:w="5256" w:type="dxa"/>
            <w:shd w:val="clear" w:color="auto" w:fill="auto"/>
          </w:tcPr>
          <w:p w:rsidR="004B0335" w:rsidRPr="00B96D19" w:rsidRDefault="004B0335" w:rsidP="00A9066E">
            <w:pPr>
              <w:rPr>
                <w:rStyle w:val="PEStyleFont8"/>
                <w:rFonts w:ascii="Arial" w:hAnsi="Arial" w:cs="Arial"/>
                <w:sz w:val="20"/>
                <w:szCs w:val="20"/>
              </w:rPr>
            </w:pPr>
            <w:r w:rsidRPr="00B96D19">
              <w:rPr>
                <w:rStyle w:val="PEStyleFont8"/>
                <w:rFonts w:ascii="Arial" w:hAnsi="Arial" w:cs="Arial"/>
                <w:sz w:val="20"/>
                <w:szCs w:val="20"/>
              </w:rPr>
              <w:t>Строительство теплицы на 12га. с технологическим оборудованием</w:t>
            </w:r>
          </w:p>
        </w:tc>
        <w:tc>
          <w:tcPr>
            <w:tcW w:w="1631" w:type="dxa"/>
          </w:tcPr>
          <w:p w:rsidR="004B0335" w:rsidRPr="00B96D19" w:rsidRDefault="004B0335" w:rsidP="00A9066E">
            <w:pPr>
              <w:rPr>
                <w:rStyle w:val="PEStyleFont8"/>
                <w:rFonts w:ascii="Arial" w:hAnsi="Arial" w:cs="Arial"/>
                <w:vanish/>
                <w:sz w:val="20"/>
                <w:szCs w:val="20"/>
              </w:rPr>
            </w:pPr>
            <w:r>
              <w:rPr>
                <w:rStyle w:val="PEStyleFont8"/>
                <w:rFonts w:ascii="Arial" w:hAnsi="Arial" w:cs="Arial"/>
                <w:sz w:val="20"/>
                <w:szCs w:val="20"/>
              </w:rPr>
              <w:t>21 800 000.00</w:t>
            </w:r>
          </w:p>
        </w:tc>
      </w:tr>
      <w:tr w:rsidR="004B0335" w:rsidRPr="00B96D19" w:rsidTr="00A9066E">
        <w:trPr>
          <w:trHeight w:val="180"/>
          <w:jc w:val="center"/>
        </w:trPr>
        <w:tc>
          <w:tcPr>
            <w:tcW w:w="2256" w:type="dxa"/>
          </w:tcPr>
          <w:p w:rsidR="004B0335" w:rsidRPr="00B96D19" w:rsidRDefault="004B0335" w:rsidP="00A9066E">
            <w:pPr>
              <w:rPr>
                <w:rStyle w:val="PEStyleFont8"/>
                <w:rFonts w:ascii="Arial" w:hAnsi="Arial" w:cs="Arial"/>
                <w:sz w:val="20"/>
                <w:szCs w:val="20"/>
              </w:rPr>
            </w:pPr>
            <w:r w:rsidRPr="00B96D19">
              <w:rPr>
                <w:rFonts w:ascii="Arial" w:hAnsi="Arial" w:cs="Arial"/>
                <w:bCs/>
                <w:sz w:val="20"/>
                <w:szCs w:val="20"/>
              </w:rPr>
              <w:t>Этап инвестирования</w:t>
            </w:r>
          </w:p>
        </w:tc>
        <w:tc>
          <w:tcPr>
            <w:tcW w:w="5256" w:type="dxa"/>
            <w:shd w:val="clear" w:color="auto" w:fill="auto"/>
          </w:tcPr>
          <w:p w:rsidR="004B0335" w:rsidRPr="00B96D19" w:rsidRDefault="004B0335" w:rsidP="00A9066E">
            <w:pPr>
              <w:rPr>
                <w:rStyle w:val="PEStyleFont8"/>
                <w:rFonts w:ascii="Arial" w:hAnsi="Arial" w:cs="Arial"/>
                <w:sz w:val="20"/>
                <w:szCs w:val="20"/>
              </w:rPr>
            </w:pPr>
            <w:r w:rsidRPr="00B96D19">
              <w:rPr>
                <w:rStyle w:val="PEStyleFont8"/>
                <w:rFonts w:ascii="Arial" w:hAnsi="Arial" w:cs="Arial"/>
                <w:sz w:val="20"/>
                <w:szCs w:val="20"/>
              </w:rPr>
              <w:t>Строительство и монтаж оборудования ТЭЦ</w:t>
            </w:r>
          </w:p>
        </w:tc>
        <w:tc>
          <w:tcPr>
            <w:tcW w:w="1631" w:type="dxa"/>
          </w:tcPr>
          <w:p w:rsidR="004B0335" w:rsidRPr="00B96D19" w:rsidRDefault="004B0335" w:rsidP="00A9066E">
            <w:pPr>
              <w:rPr>
                <w:rStyle w:val="PEStyleFont8"/>
                <w:rFonts w:ascii="Arial" w:hAnsi="Arial" w:cs="Arial"/>
                <w:sz w:val="20"/>
                <w:szCs w:val="20"/>
              </w:rPr>
            </w:pPr>
            <w:r>
              <w:rPr>
                <w:rStyle w:val="PEStyleFont8"/>
                <w:rFonts w:ascii="Arial" w:hAnsi="Arial" w:cs="Arial"/>
                <w:sz w:val="20"/>
                <w:szCs w:val="20"/>
              </w:rPr>
              <w:t>21 968 107.00</w:t>
            </w:r>
          </w:p>
        </w:tc>
      </w:tr>
      <w:tr w:rsidR="004B0335" w:rsidRPr="00B96D19" w:rsidTr="00A9066E">
        <w:trPr>
          <w:trHeight w:val="180"/>
          <w:jc w:val="center"/>
        </w:trPr>
        <w:tc>
          <w:tcPr>
            <w:tcW w:w="2256" w:type="dxa"/>
          </w:tcPr>
          <w:p w:rsidR="004B0335" w:rsidRPr="00B96D19" w:rsidRDefault="004B0335" w:rsidP="00A9066E">
            <w:pPr>
              <w:rPr>
                <w:rFonts w:ascii="Arial" w:hAnsi="Arial" w:cs="Arial"/>
                <w:sz w:val="20"/>
                <w:szCs w:val="20"/>
              </w:rPr>
            </w:pPr>
            <w:r w:rsidRPr="00B96D19">
              <w:rPr>
                <w:rFonts w:ascii="Arial" w:hAnsi="Arial" w:cs="Arial"/>
                <w:bCs/>
                <w:sz w:val="20"/>
                <w:szCs w:val="20"/>
              </w:rPr>
              <w:t>Этап инвестирования</w:t>
            </w:r>
          </w:p>
        </w:tc>
        <w:tc>
          <w:tcPr>
            <w:tcW w:w="5256" w:type="dxa"/>
            <w:shd w:val="clear" w:color="auto" w:fill="auto"/>
          </w:tcPr>
          <w:p w:rsidR="004B0335" w:rsidRPr="00B96D19" w:rsidRDefault="004B0335" w:rsidP="00A9066E">
            <w:pPr>
              <w:rPr>
                <w:rStyle w:val="PEStyleFont8"/>
                <w:rFonts w:ascii="Arial" w:hAnsi="Arial" w:cs="Arial"/>
                <w:sz w:val="20"/>
                <w:szCs w:val="20"/>
              </w:rPr>
            </w:pPr>
            <w:r w:rsidRPr="00B96D19">
              <w:rPr>
                <w:rFonts w:ascii="Arial" w:hAnsi="Arial" w:cs="Arial"/>
                <w:sz w:val="20"/>
                <w:szCs w:val="20"/>
              </w:rPr>
              <w:t xml:space="preserve">Строительство </w:t>
            </w:r>
            <w:proofErr w:type="spellStart"/>
            <w:r w:rsidRPr="00B96D19">
              <w:rPr>
                <w:rFonts w:ascii="Arial" w:hAnsi="Arial" w:cs="Arial"/>
                <w:sz w:val="20"/>
                <w:szCs w:val="20"/>
              </w:rPr>
              <w:t>водонасосной</w:t>
            </w:r>
            <w:proofErr w:type="spellEnd"/>
            <w:r w:rsidRPr="00B96D19">
              <w:rPr>
                <w:rFonts w:ascii="Arial" w:hAnsi="Arial" w:cs="Arial"/>
                <w:sz w:val="20"/>
                <w:szCs w:val="20"/>
              </w:rPr>
              <w:t xml:space="preserve"> станций производительностью 450 </w:t>
            </w:r>
            <w:proofErr w:type="spellStart"/>
            <w:r w:rsidRPr="00B96D19">
              <w:rPr>
                <w:rFonts w:ascii="Arial" w:hAnsi="Arial" w:cs="Arial"/>
                <w:sz w:val="20"/>
                <w:szCs w:val="20"/>
              </w:rPr>
              <w:t>куб.м</w:t>
            </w:r>
            <w:proofErr w:type="spellEnd"/>
            <w:r w:rsidRPr="00B96D19">
              <w:rPr>
                <w:rFonts w:ascii="Arial" w:hAnsi="Arial" w:cs="Arial"/>
                <w:sz w:val="20"/>
                <w:szCs w:val="20"/>
              </w:rPr>
              <w:t>./сутки</w:t>
            </w:r>
          </w:p>
        </w:tc>
        <w:tc>
          <w:tcPr>
            <w:tcW w:w="1631" w:type="dxa"/>
          </w:tcPr>
          <w:p w:rsidR="004B0335" w:rsidRPr="00B96D19" w:rsidRDefault="004B0335" w:rsidP="00A9066E">
            <w:pPr>
              <w:rPr>
                <w:rStyle w:val="PEStyleFont8"/>
                <w:rFonts w:ascii="Arial" w:hAnsi="Arial" w:cs="Arial"/>
                <w:sz w:val="20"/>
                <w:szCs w:val="20"/>
              </w:rPr>
            </w:pPr>
            <w:r>
              <w:rPr>
                <w:rStyle w:val="PEStyleFont8"/>
                <w:rFonts w:ascii="Arial" w:hAnsi="Arial" w:cs="Arial"/>
                <w:sz w:val="20"/>
                <w:szCs w:val="20"/>
              </w:rPr>
              <w:t>321 502.00</w:t>
            </w:r>
          </w:p>
        </w:tc>
      </w:tr>
      <w:tr w:rsidR="004B0335" w:rsidRPr="00B96D19" w:rsidTr="00A9066E">
        <w:trPr>
          <w:trHeight w:val="180"/>
          <w:jc w:val="center"/>
        </w:trPr>
        <w:tc>
          <w:tcPr>
            <w:tcW w:w="2256" w:type="dxa"/>
          </w:tcPr>
          <w:p w:rsidR="004B0335" w:rsidRPr="00B96D19" w:rsidRDefault="004B0335" w:rsidP="00A9066E">
            <w:pPr>
              <w:rPr>
                <w:rFonts w:ascii="Arial" w:hAnsi="Arial" w:cs="Arial"/>
                <w:sz w:val="20"/>
                <w:szCs w:val="20"/>
              </w:rPr>
            </w:pPr>
            <w:r w:rsidRPr="00B96D19">
              <w:rPr>
                <w:rFonts w:ascii="Arial" w:hAnsi="Arial" w:cs="Arial"/>
                <w:bCs/>
                <w:sz w:val="20"/>
                <w:szCs w:val="20"/>
              </w:rPr>
              <w:lastRenderedPageBreak/>
              <w:t>Этап инвестирования</w:t>
            </w:r>
          </w:p>
        </w:tc>
        <w:tc>
          <w:tcPr>
            <w:tcW w:w="5256" w:type="dxa"/>
            <w:shd w:val="clear" w:color="auto" w:fill="auto"/>
          </w:tcPr>
          <w:p w:rsidR="004B0335" w:rsidRPr="00B96D19" w:rsidRDefault="004B0335" w:rsidP="00A9066E">
            <w:pPr>
              <w:rPr>
                <w:rStyle w:val="PEStyleFont8"/>
                <w:rFonts w:ascii="Arial" w:hAnsi="Arial" w:cs="Arial"/>
                <w:sz w:val="20"/>
                <w:szCs w:val="20"/>
              </w:rPr>
            </w:pPr>
            <w:r>
              <w:rPr>
                <w:rFonts w:ascii="Arial" w:hAnsi="Arial" w:cs="Arial"/>
                <w:sz w:val="20"/>
                <w:szCs w:val="20"/>
              </w:rPr>
              <w:t xml:space="preserve">Строительство системы утилизации промышленных </w:t>
            </w:r>
            <w:r w:rsidRPr="00B96D19">
              <w:rPr>
                <w:rFonts w:ascii="Arial" w:hAnsi="Arial" w:cs="Arial"/>
                <w:sz w:val="20"/>
                <w:szCs w:val="20"/>
              </w:rPr>
              <w:t>отходов</w:t>
            </w:r>
            <w:r>
              <w:rPr>
                <w:rFonts w:ascii="Arial" w:hAnsi="Arial" w:cs="Arial"/>
                <w:sz w:val="20"/>
                <w:szCs w:val="20"/>
              </w:rPr>
              <w:t xml:space="preserve"> для</w:t>
            </w:r>
            <w:r w:rsidRPr="00B96D19">
              <w:rPr>
                <w:rFonts w:ascii="Arial" w:hAnsi="Arial" w:cs="Arial"/>
                <w:sz w:val="20"/>
                <w:szCs w:val="20"/>
              </w:rPr>
              <w:t xml:space="preserve"> </w:t>
            </w:r>
            <w:proofErr w:type="spellStart"/>
            <w:proofErr w:type="gramStart"/>
            <w:r w:rsidRPr="00B96D19">
              <w:rPr>
                <w:rFonts w:ascii="Arial" w:hAnsi="Arial" w:cs="Arial"/>
                <w:sz w:val="20"/>
                <w:szCs w:val="20"/>
              </w:rPr>
              <w:t>газообеспечения</w:t>
            </w:r>
            <w:proofErr w:type="spellEnd"/>
            <w:r w:rsidRPr="00B96D19">
              <w:rPr>
                <w:rFonts w:ascii="Arial" w:hAnsi="Arial" w:cs="Arial"/>
                <w:sz w:val="20"/>
                <w:szCs w:val="20"/>
              </w:rPr>
              <w:t xml:space="preserve"> </w:t>
            </w:r>
            <w:r>
              <w:rPr>
                <w:rFonts w:ascii="Arial" w:hAnsi="Arial" w:cs="Arial"/>
                <w:sz w:val="20"/>
                <w:szCs w:val="20"/>
              </w:rPr>
              <w:t xml:space="preserve"> ТЭЦ</w:t>
            </w:r>
            <w:proofErr w:type="gramEnd"/>
          </w:p>
        </w:tc>
        <w:tc>
          <w:tcPr>
            <w:tcW w:w="1631" w:type="dxa"/>
          </w:tcPr>
          <w:p w:rsidR="004B0335" w:rsidRPr="00B96D19" w:rsidRDefault="004B0335" w:rsidP="00A9066E">
            <w:pPr>
              <w:rPr>
                <w:rStyle w:val="PEStyleFont8"/>
                <w:rFonts w:ascii="Arial" w:hAnsi="Arial" w:cs="Arial"/>
                <w:sz w:val="20"/>
                <w:szCs w:val="20"/>
              </w:rPr>
            </w:pPr>
            <w:r>
              <w:rPr>
                <w:rStyle w:val="PEStyleFont8"/>
                <w:rFonts w:ascii="Arial" w:hAnsi="Arial" w:cs="Arial"/>
                <w:sz w:val="20"/>
                <w:szCs w:val="20"/>
              </w:rPr>
              <w:t>3 314 815.00</w:t>
            </w:r>
          </w:p>
        </w:tc>
      </w:tr>
      <w:tr w:rsidR="004B0335" w:rsidRPr="00B96D19" w:rsidTr="00A9066E">
        <w:trPr>
          <w:trHeight w:val="180"/>
          <w:jc w:val="center"/>
        </w:trPr>
        <w:tc>
          <w:tcPr>
            <w:tcW w:w="2256" w:type="dxa"/>
          </w:tcPr>
          <w:p w:rsidR="004B0335" w:rsidRPr="00B96D19" w:rsidRDefault="004B0335" w:rsidP="00A9066E">
            <w:pPr>
              <w:rPr>
                <w:rFonts w:ascii="Arial" w:hAnsi="Arial" w:cs="Arial"/>
                <w:sz w:val="20"/>
                <w:szCs w:val="20"/>
              </w:rPr>
            </w:pPr>
            <w:r w:rsidRPr="00B96D19">
              <w:rPr>
                <w:rFonts w:ascii="Arial" w:hAnsi="Arial" w:cs="Arial"/>
                <w:bCs/>
                <w:sz w:val="20"/>
                <w:szCs w:val="20"/>
              </w:rPr>
              <w:t>Этап инвестирования</w:t>
            </w:r>
          </w:p>
        </w:tc>
        <w:tc>
          <w:tcPr>
            <w:tcW w:w="5256" w:type="dxa"/>
            <w:shd w:val="clear" w:color="auto" w:fill="auto"/>
          </w:tcPr>
          <w:p w:rsidR="004B0335" w:rsidRPr="00B96D19" w:rsidRDefault="004B0335" w:rsidP="00A9066E">
            <w:pPr>
              <w:rPr>
                <w:rFonts w:ascii="Arial" w:hAnsi="Arial" w:cs="Arial"/>
                <w:sz w:val="20"/>
                <w:szCs w:val="20"/>
              </w:rPr>
            </w:pPr>
            <w:r w:rsidRPr="00B96D19">
              <w:rPr>
                <w:rFonts w:ascii="Arial" w:hAnsi="Arial" w:cs="Arial"/>
                <w:sz w:val="20"/>
                <w:szCs w:val="20"/>
              </w:rPr>
              <w:t>Объекты инженерного обеспечения и обустройства, оборудование, транспорт.</w:t>
            </w:r>
            <w:r>
              <w:rPr>
                <w:rFonts w:ascii="Arial" w:hAnsi="Arial" w:cs="Arial"/>
                <w:sz w:val="20"/>
                <w:szCs w:val="20"/>
              </w:rPr>
              <w:t xml:space="preserve"> </w:t>
            </w:r>
            <w:proofErr w:type="spellStart"/>
            <w:r>
              <w:rPr>
                <w:rFonts w:ascii="Arial" w:hAnsi="Arial" w:cs="Arial"/>
                <w:sz w:val="20"/>
                <w:szCs w:val="20"/>
              </w:rPr>
              <w:t>Овоще</w:t>
            </w:r>
            <w:r w:rsidRPr="00B96D19">
              <w:rPr>
                <w:rFonts w:ascii="Arial" w:hAnsi="Arial" w:cs="Arial"/>
                <w:sz w:val="20"/>
                <w:szCs w:val="20"/>
              </w:rPr>
              <w:t>базы</w:t>
            </w:r>
            <w:proofErr w:type="spellEnd"/>
            <w:r w:rsidRPr="00B96D19">
              <w:rPr>
                <w:rFonts w:ascii="Arial" w:hAnsi="Arial" w:cs="Arial"/>
                <w:sz w:val="20"/>
                <w:szCs w:val="20"/>
              </w:rPr>
              <w:t xml:space="preserve">. Ограждение и система охраны территории. Площадка ТБО. </w:t>
            </w:r>
            <w:r>
              <w:rPr>
                <w:rFonts w:ascii="Arial" w:hAnsi="Arial" w:cs="Arial"/>
                <w:sz w:val="20"/>
                <w:szCs w:val="20"/>
              </w:rPr>
              <w:t xml:space="preserve">Площадка утилизации </w:t>
            </w:r>
            <w:r w:rsidRPr="00B96D19">
              <w:rPr>
                <w:rFonts w:ascii="Arial" w:hAnsi="Arial" w:cs="Arial"/>
                <w:sz w:val="20"/>
                <w:szCs w:val="20"/>
              </w:rPr>
              <w:t>растительных остатков.  Дороги, проезды и автостоянка. Канализаци</w:t>
            </w:r>
            <w:r>
              <w:rPr>
                <w:rFonts w:ascii="Arial" w:hAnsi="Arial" w:cs="Arial"/>
                <w:sz w:val="20"/>
                <w:szCs w:val="20"/>
              </w:rPr>
              <w:t xml:space="preserve">онные сети с КНС. Водопроводные внутриплощадочные сети, запуск </w:t>
            </w:r>
            <w:r w:rsidRPr="00B96D19">
              <w:rPr>
                <w:rFonts w:ascii="Arial" w:hAnsi="Arial" w:cs="Arial"/>
                <w:sz w:val="20"/>
                <w:szCs w:val="20"/>
              </w:rPr>
              <w:t>производства.</w:t>
            </w:r>
          </w:p>
        </w:tc>
        <w:tc>
          <w:tcPr>
            <w:tcW w:w="1631" w:type="dxa"/>
          </w:tcPr>
          <w:p w:rsidR="004B0335" w:rsidRPr="00B96D19" w:rsidRDefault="004B0335" w:rsidP="00A9066E">
            <w:pPr>
              <w:rPr>
                <w:rStyle w:val="PEStyleFont8"/>
                <w:rFonts w:ascii="Arial" w:hAnsi="Arial" w:cs="Arial"/>
                <w:sz w:val="20"/>
                <w:szCs w:val="20"/>
              </w:rPr>
            </w:pPr>
            <w:r>
              <w:rPr>
                <w:rStyle w:val="PEStyleFont8"/>
                <w:rFonts w:ascii="Arial" w:hAnsi="Arial" w:cs="Arial"/>
                <w:sz w:val="20"/>
                <w:szCs w:val="20"/>
              </w:rPr>
              <w:t>3 971 570.00</w:t>
            </w:r>
          </w:p>
        </w:tc>
      </w:tr>
    </w:tbl>
    <w:p w:rsidR="004B0335" w:rsidRPr="000A2260" w:rsidRDefault="004B0335" w:rsidP="004B0335"/>
    <w:p w:rsidR="004B0335" w:rsidRPr="00754C88" w:rsidRDefault="004B0335" w:rsidP="004B0335">
      <w:pPr>
        <w:rPr>
          <w:b/>
        </w:rPr>
      </w:pPr>
      <w:r>
        <w:t xml:space="preserve">     </w:t>
      </w:r>
      <w:r w:rsidRPr="00B9342B">
        <w:rPr>
          <w:b/>
        </w:rPr>
        <w:t>Минимальный объем валовой выручки</w:t>
      </w:r>
      <w:r>
        <w:t xml:space="preserve"> </w:t>
      </w:r>
      <w:r w:rsidRPr="00420285">
        <w:rPr>
          <w:b/>
        </w:rPr>
        <w:t>в год</w:t>
      </w:r>
      <w:r>
        <w:t xml:space="preserve"> с </w:t>
      </w:r>
      <w:smartTag w:uri="urn:schemas-microsoft-com:office:smarttags" w:element="metricconverter">
        <w:smartTagPr>
          <w:attr w:name="ProductID" w:val="12 га"/>
        </w:smartTagPr>
        <w:r>
          <w:t>12 га</w:t>
        </w:r>
      </w:smartTag>
      <w:r>
        <w:t xml:space="preserve">. теплиц, - </w:t>
      </w:r>
      <w:r>
        <w:rPr>
          <w:b/>
        </w:rPr>
        <w:t>247,2 млн</w:t>
      </w:r>
      <w:r>
        <w:t xml:space="preserve">. </w:t>
      </w:r>
      <w:r w:rsidRPr="00754C88">
        <w:rPr>
          <w:b/>
        </w:rPr>
        <w:t xml:space="preserve">долларов США </w:t>
      </w:r>
    </w:p>
    <w:p w:rsidR="004B0335" w:rsidRDefault="004B0335" w:rsidP="004B0335">
      <w:r>
        <w:t xml:space="preserve">     </w:t>
      </w:r>
      <w:r w:rsidRPr="00B9342B">
        <w:rPr>
          <w:b/>
        </w:rPr>
        <w:t>Максимальные производственные издержки</w:t>
      </w:r>
      <w:r>
        <w:t xml:space="preserve"> </w:t>
      </w:r>
      <w:r w:rsidRPr="00420285">
        <w:rPr>
          <w:b/>
        </w:rPr>
        <w:t>в год</w:t>
      </w:r>
      <w:r>
        <w:t xml:space="preserve"> на </w:t>
      </w:r>
      <w:smartTag w:uri="urn:schemas-microsoft-com:office:smarttags" w:element="metricconverter">
        <w:smartTagPr>
          <w:attr w:name="ProductID" w:val="12 га"/>
        </w:smartTagPr>
        <w:r>
          <w:t>12 га</w:t>
        </w:r>
      </w:smartTag>
      <w:r>
        <w:t xml:space="preserve">. теплиц (расходы на материалы, на персонал и накладные расходы, (как постоянные и переменные издержки), </w:t>
      </w:r>
      <w:r w:rsidRPr="00420285">
        <w:rPr>
          <w:b/>
        </w:rPr>
        <w:t>- 4,67 млн</w:t>
      </w:r>
      <w:r>
        <w:t xml:space="preserve">. </w:t>
      </w:r>
      <w:r>
        <w:rPr>
          <w:b/>
        </w:rPr>
        <w:t xml:space="preserve"> </w:t>
      </w:r>
      <w:r>
        <w:t>долларов США.</w:t>
      </w:r>
    </w:p>
    <w:p w:rsidR="004B0335" w:rsidRDefault="004B0335" w:rsidP="004B0335">
      <w:pPr>
        <w:jc w:val="both"/>
      </w:pPr>
      <w:r>
        <w:t xml:space="preserve">      </w:t>
      </w:r>
      <w:r>
        <w:rPr>
          <w:b/>
        </w:rPr>
        <w:t xml:space="preserve">Трудовые ресурсы: </w:t>
      </w:r>
      <w:r>
        <w:t xml:space="preserve">Количество персонала на обслуживание </w:t>
      </w:r>
      <w:smartTag w:uri="urn:schemas-microsoft-com:office:smarttags" w:element="metricconverter">
        <w:smartTagPr>
          <w:attr w:name="ProductID" w:val="12 га"/>
        </w:smartTagPr>
        <w:r>
          <w:rPr>
            <w:b/>
          </w:rPr>
          <w:t>12 га</w:t>
        </w:r>
      </w:smartTag>
      <w:r>
        <w:rPr>
          <w:b/>
        </w:rPr>
        <w:t>.</w:t>
      </w:r>
      <w:r>
        <w:t xml:space="preserve"> тепличного производства с системой энергообеспечения -</w:t>
      </w:r>
      <w:r>
        <w:rPr>
          <w:b/>
        </w:rPr>
        <w:t>221</w:t>
      </w:r>
      <w:r>
        <w:t xml:space="preserve"> человек.</w:t>
      </w:r>
    </w:p>
    <w:p w:rsidR="004B0335" w:rsidRDefault="004B0335" w:rsidP="004B0335">
      <w:pPr>
        <w:pStyle w:val="PEStylePara0"/>
        <w:jc w:val="left"/>
        <w:rPr>
          <w:rFonts w:ascii="Times New Roman" w:hAnsi="Times New Roman" w:cs="Times New Roman"/>
          <w:b/>
          <w:sz w:val="24"/>
          <w:szCs w:val="24"/>
        </w:rPr>
      </w:pPr>
      <w:r>
        <w:rPr>
          <w:rFonts w:ascii="Times New Roman" w:hAnsi="Times New Roman" w:cs="Times New Roman"/>
          <w:b/>
          <w:sz w:val="24"/>
          <w:szCs w:val="24"/>
        </w:rPr>
        <w:t>Налогообложение.</w:t>
      </w:r>
    </w:p>
    <w:p w:rsidR="004B0335" w:rsidRDefault="004B0335" w:rsidP="004B0335">
      <w:r>
        <w:rPr>
          <w:rStyle w:val="highlighthighlightactive"/>
          <w:b/>
          <w:bCs/>
        </w:rPr>
        <w:t> Единый </w:t>
      </w:r>
      <w:hyperlink r:id="rId21" w:anchor="YANDEX_44" w:history="1"/>
      <w:r>
        <w:rPr>
          <w:rStyle w:val="a7"/>
        </w:rPr>
        <w:t xml:space="preserve"> сельскохозяйственный </w:t>
      </w:r>
      <w:hyperlink r:id="rId22" w:anchor="YANDEX_43" w:history="1"/>
      <w:r>
        <w:rPr>
          <w:rStyle w:val="highlighthighlightactive"/>
          <w:b/>
          <w:bCs/>
        </w:rPr>
        <w:t> налог (ЕСХН)</w:t>
      </w:r>
      <w:hyperlink r:id="rId23" w:anchor="YANDEX_45" w:history="1"/>
      <w:r>
        <w:rPr>
          <w:rStyle w:val="a7"/>
        </w:rPr>
        <w:t xml:space="preserve"> </w:t>
      </w:r>
      <w:r>
        <w:t xml:space="preserve">заменяет уплату четырех видов </w:t>
      </w:r>
      <w:hyperlink r:id="rId24" w:anchor="YANDEX_44" w:history="1"/>
      <w:r>
        <w:rPr>
          <w:rStyle w:val="highlighthighlightactive"/>
        </w:rPr>
        <w:t> налога</w:t>
      </w:r>
      <w:hyperlink r:id="rId25" w:anchor="YANDEX_46" w:history="1"/>
      <w:r>
        <w:t>;</w:t>
      </w:r>
    </w:p>
    <w:p w:rsidR="004B0335" w:rsidRDefault="004B0335" w:rsidP="004B0335">
      <w:r>
        <w:t xml:space="preserve">- на прибыль, </w:t>
      </w:r>
    </w:p>
    <w:p w:rsidR="004B0335" w:rsidRDefault="004B0335" w:rsidP="004B0335">
      <w:pPr>
        <w:rPr>
          <w:rStyle w:val="highlighthighlightactive"/>
        </w:rPr>
      </w:pPr>
      <w:r>
        <w:t xml:space="preserve">- на имущество, </w:t>
      </w:r>
      <w:hyperlink r:id="rId26" w:anchor="YANDEX_45" w:history="1"/>
      <w:r>
        <w:rPr>
          <w:rStyle w:val="highlighthighlightactive"/>
        </w:rPr>
        <w:t> </w:t>
      </w:r>
    </w:p>
    <w:p w:rsidR="004B0335" w:rsidRDefault="004B0335" w:rsidP="004B0335">
      <w:pPr>
        <w:rPr>
          <w:rStyle w:val="highlighthighlightactive"/>
        </w:rPr>
      </w:pPr>
      <w:r>
        <w:rPr>
          <w:rStyle w:val="highlighthighlightactive"/>
        </w:rPr>
        <w:t>- единого </w:t>
      </w:r>
      <w:hyperlink r:id="rId27" w:anchor="YANDEX_47" w:history="1"/>
      <w:r>
        <w:t xml:space="preserve"> </w:t>
      </w:r>
      <w:hyperlink r:id="rId28" w:anchor="YANDEX_46" w:history="1"/>
      <w:r>
        <w:rPr>
          <w:rStyle w:val="highlighthighlightactive"/>
        </w:rPr>
        <w:t> социального </w:t>
      </w:r>
      <w:hyperlink r:id="rId29" w:anchor="YANDEX_48" w:history="1"/>
      <w:r>
        <w:t xml:space="preserve"> </w:t>
      </w:r>
      <w:hyperlink r:id="rId30" w:anchor="YANDEX_47" w:history="1"/>
      <w:r>
        <w:rPr>
          <w:rStyle w:val="highlighthighlightactive"/>
        </w:rPr>
        <w:t> </w:t>
      </w:r>
    </w:p>
    <w:p w:rsidR="004B0335" w:rsidRDefault="004B0335" w:rsidP="004B0335">
      <w:r>
        <w:rPr>
          <w:rStyle w:val="highlighthighlightactive"/>
        </w:rPr>
        <w:t>- налога </w:t>
      </w:r>
      <w:hyperlink r:id="rId31" w:anchor="YANDEX_49" w:history="1"/>
      <w:r>
        <w:t xml:space="preserve"> и НДС.</w:t>
      </w:r>
    </w:p>
    <w:p w:rsidR="004B0335" w:rsidRDefault="004B0335" w:rsidP="004B0335">
      <w:r>
        <w:t xml:space="preserve">Ставка единого сельскохозяйственного налога составляет </w:t>
      </w:r>
      <w:r>
        <w:rPr>
          <w:b/>
        </w:rPr>
        <w:t>6 процентов</w:t>
      </w:r>
      <w:r>
        <w:t xml:space="preserve"> от разницы между доходами и расходами. </w:t>
      </w:r>
    </w:p>
    <w:p w:rsidR="004B0335" w:rsidRDefault="004B0335" w:rsidP="004B0335">
      <w:r>
        <w:t xml:space="preserve">С наемных </w:t>
      </w:r>
      <w:proofErr w:type="gramStart"/>
      <w:r>
        <w:t>рабочих  удерживается</w:t>
      </w:r>
      <w:proofErr w:type="gramEnd"/>
      <w:r>
        <w:t xml:space="preserve"> подоходный налог в размере </w:t>
      </w:r>
      <w:r>
        <w:rPr>
          <w:b/>
        </w:rPr>
        <w:t>13 %</w:t>
      </w:r>
      <w:r>
        <w:t xml:space="preserve"> и перечисляют в качестве налогового агента в бюджет.</w:t>
      </w:r>
    </w:p>
    <w:p w:rsidR="004B0335" w:rsidRDefault="004B0335" w:rsidP="004B0335">
      <w:pPr>
        <w:rPr>
          <w:b/>
        </w:rPr>
      </w:pPr>
      <w:r>
        <w:rPr>
          <w:rStyle w:val="highlighthighlightactive"/>
        </w:rPr>
        <w:t>Ставка единого</w:t>
      </w:r>
      <w:hyperlink r:id="rId32" w:anchor="YANDEX_47" w:history="1"/>
      <w:hyperlink r:id="rId33" w:anchor="YANDEX_46" w:history="1"/>
      <w:r>
        <w:rPr>
          <w:rStyle w:val="highlighthighlightactive"/>
        </w:rPr>
        <w:t> социального</w:t>
      </w:r>
      <w:hyperlink r:id="rId34" w:anchor="YANDEX_48" w:history="1"/>
      <w:r>
        <w:t xml:space="preserve"> </w:t>
      </w:r>
      <w:hyperlink r:id="rId35" w:anchor="YANDEX_47" w:history="1"/>
      <w:r>
        <w:rPr>
          <w:rStyle w:val="highlighthighlightactive"/>
        </w:rPr>
        <w:t xml:space="preserve">налога при ЕСХН </w:t>
      </w:r>
      <w:r>
        <w:rPr>
          <w:rStyle w:val="highlighthighlightactive"/>
          <w:b/>
        </w:rPr>
        <w:t>= 0</w:t>
      </w:r>
      <w:hyperlink r:id="rId36" w:anchor="YANDEX_49" w:history="1"/>
    </w:p>
    <w:p w:rsidR="004B0335" w:rsidRDefault="004B0335" w:rsidP="004B0335">
      <w:r>
        <w:t xml:space="preserve">Земельный налог.  Предельная ставка этого налога определена в Налоговом кодексе, она составляет </w:t>
      </w:r>
      <w:r>
        <w:rPr>
          <w:b/>
        </w:rPr>
        <w:t>0,3%</w:t>
      </w:r>
      <w:r>
        <w:t xml:space="preserve"> от кадастровой стоимости.</w:t>
      </w:r>
    </w:p>
    <w:p w:rsidR="004B0335" w:rsidRDefault="004B0335" w:rsidP="004B0335">
      <w:pPr>
        <w:rPr>
          <w:b/>
        </w:rPr>
      </w:pPr>
      <w:r>
        <w:t xml:space="preserve">НДС = </w:t>
      </w:r>
      <w:r>
        <w:rPr>
          <w:b/>
        </w:rPr>
        <w:t>0.</w:t>
      </w:r>
    </w:p>
    <w:p w:rsidR="004B0335" w:rsidRDefault="004B0335" w:rsidP="004B0335">
      <w:r>
        <w:t xml:space="preserve"> Думой внесена корректировка в Налоговый кодекс;</w:t>
      </w:r>
    </w:p>
    <w:p w:rsidR="004B0335" w:rsidRDefault="004B0335" w:rsidP="004B0335">
      <w:r>
        <w:t xml:space="preserve">- разрешающая при переходе на уплату </w:t>
      </w:r>
      <w:hyperlink r:id="rId37" w:anchor="YANDEX_57" w:history="1"/>
      <w:r>
        <w:rPr>
          <w:rStyle w:val="highlighthighlightactive"/>
          <w:b/>
        </w:rPr>
        <w:t> ЕСХН </w:t>
      </w:r>
      <w:hyperlink r:id="rId38" w:anchor="YANDEX_59" w:history="1"/>
      <w:r>
        <w:t xml:space="preserve"> не возмещать «входной» НДС в бюджет, </w:t>
      </w:r>
    </w:p>
    <w:p w:rsidR="004B0335" w:rsidRDefault="004B0335" w:rsidP="004B0335">
      <w:r>
        <w:t>- расходы увеличиваются на сумму приобретаемых основных средств и относятся на затраты с момента их ввода в эксплуатацию.</w:t>
      </w:r>
    </w:p>
    <w:p w:rsidR="004B0335" w:rsidRDefault="004B0335" w:rsidP="004B0335">
      <w:pPr>
        <w:rPr>
          <w:b/>
        </w:rPr>
      </w:pPr>
      <w:r>
        <w:t xml:space="preserve"> Практический, изложенное показывает, </w:t>
      </w:r>
      <w:proofErr w:type="gramStart"/>
      <w:r>
        <w:rPr>
          <w:b/>
          <w:u w:val="single"/>
        </w:rPr>
        <w:t>в течений</w:t>
      </w:r>
      <w:proofErr w:type="gramEnd"/>
      <w:r>
        <w:rPr>
          <w:b/>
          <w:u w:val="single"/>
        </w:rPr>
        <w:t xml:space="preserve"> срока окупаемости проекта</w:t>
      </w:r>
      <w:r>
        <w:t xml:space="preserve">, платежи по налогам на прибыль равны </w:t>
      </w:r>
      <w:r>
        <w:rPr>
          <w:b/>
        </w:rPr>
        <w:t xml:space="preserve">"0". </w:t>
      </w:r>
      <w:r>
        <w:t xml:space="preserve">Предприятие выплачивает с фонда заработной платы лишь подоходный налог в размере </w:t>
      </w:r>
      <w:r>
        <w:rPr>
          <w:b/>
        </w:rPr>
        <w:t>13 %.</w:t>
      </w:r>
    </w:p>
    <w:p w:rsidR="004B0335" w:rsidRDefault="004B0335" w:rsidP="004B0335">
      <w:pPr>
        <w:rPr>
          <w:b/>
        </w:rPr>
      </w:pPr>
    </w:p>
    <w:tbl>
      <w:tblPr>
        <w:tblW w:w="122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1"/>
        <w:gridCol w:w="1272"/>
        <w:gridCol w:w="1312"/>
        <w:gridCol w:w="1260"/>
        <w:gridCol w:w="1260"/>
        <w:gridCol w:w="1260"/>
        <w:gridCol w:w="1260"/>
        <w:gridCol w:w="1800"/>
      </w:tblGrid>
      <w:tr w:rsidR="004B0335" w:rsidTr="00A9066E">
        <w:trPr>
          <w:trHeight w:val="270"/>
          <w:tblCellSpacing w:w="0" w:type="dxa"/>
        </w:trPr>
        <w:tc>
          <w:tcPr>
            <w:tcW w:w="12255" w:type="dxa"/>
            <w:gridSpan w:val="8"/>
            <w:tcBorders>
              <w:top w:val="outset" w:sz="6" w:space="0" w:color="auto"/>
              <w:left w:val="outset" w:sz="6" w:space="0" w:color="auto"/>
              <w:bottom w:val="outset" w:sz="6" w:space="0" w:color="auto"/>
              <w:right w:val="outset" w:sz="6" w:space="0" w:color="auto"/>
            </w:tcBorders>
            <w:vAlign w:val="center"/>
          </w:tcPr>
          <w:p w:rsidR="004B0335" w:rsidRPr="00754C88" w:rsidRDefault="004B0335" w:rsidP="00A9066E">
            <w:pPr>
              <w:rPr>
                <w:b/>
              </w:rPr>
            </w:pPr>
            <w:r>
              <w:rPr>
                <w:b/>
                <w:sz w:val="18"/>
                <w:szCs w:val="18"/>
              </w:rPr>
              <w:t xml:space="preserve">План движения денежных средств по проекту, </w:t>
            </w:r>
            <w:r w:rsidRPr="00E161F7">
              <w:rPr>
                <w:b/>
                <w:color w:val="FF0000"/>
                <w:sz w:val="18"/>
                <w:szCs w:val="18"/>
              </w:rPr>
              <w:t>млн. рублей.</w:t>
            </w:r>
            <w:r>
              <w:rPr>
                <w:b/>
                <w:sz w:val="18"/>
                <w:szCs w:val="18"/>
              </w:rPr>
              <w:t xml:space="preserve">  (</w:t>
            </w:r>
            <w:r w:rsidRPr="00E161F7">
              <w:rPr>
                <w:i/>
                <w:sz w:val="22"/>
                <w:szCs w:val="22"/>
              </w:rPr>
              <w:t xml:space="preserve">Расчеты составлены из соотношения курса 1дол.США = 77,76 </w:t>
            </w:r>
            <w:proofErr w:type="spellStart"/>
            <w:proofErr w:type="gramStart"/>
            <w:r w:rsidRPr="00E161F7">
              <w:rPr>
                <w:i/>
                <w:sz w:val="22"/>
                <w:szCs w:val="22"/>
              </w:rPr>
              <w:t>руб.РФ</w:t>
            </w:r>
            <w:proofErr w:type="spellEnd"/>
            <w:proofErr w:type="gramEnd"/>
            <w:r>
              <w:rPr>
                <w:i/>
                <w:sz w:val="22"/>
                <w:szCs w:val="22"/>
              </w:rPr>
              <w:t>)</w:t>
            </w:r>
          </w:p>
          <w:p w:rsidR="004B0335" w:rsidRDefault="004B0335" w:rsidP="00A9066E">
            <w:pPr>
              <w:rPr>
                <w:b/>
                <w:sz w:val="18"/>
                <w:szCs w:val="18"/>
              </w:rPr>
            </w:pP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b/>
                <w:bCs/>
                <w:sz w:val="18"/>
                <w:szCs w:val="18"/>
              </w:rPr>
              <w:t>Статья</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16 г"/>
              </w:smartTagPr>
              <w:r>
                <w:rPr>
                  <w:b/>
                  <w:bCs/>
                  <w:sz w:val="18"/>
                  <w:szCs w:val="18"/>
                </w:rPr>
                <w:t>2016 г</w:t>
              </w:r>
            </w:smartTag>
            <w:r>
              <w:rPr>
                <w:b/>
                <w:bCs/>
                <w:sz w:val="18"/>
                <w:szCs w:val="18"/>
              </w:rPr>
              <w:t>.</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17 г"/>
              </w:smartTagPr>
              <w:r>
                <w:rPr>
                  <w:b/>
                  <w:bCs/>
                  <w:sz w:val="18"/>
                  <w:szCs w:val="18"/>
                </w:rPr>
                <w:t>2017 г</w:t>
              </w:r>
            </w:smartTag>
            <w:r>
              <w:rPr>
                <w:b/>
                <w:bCs/>
                <w:sz w:val="18"/>
                <w:szCs w:val="18"/>
              </w:rPr>
              <w:t>.</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18 г"/>
              </w:smartTagPr>
              <w:r>
                <w:rPr>
                  <w:b/>
                  <w:bCs/>
                  <w:sz w:val="18"/>
                  <w:szCs w:val="18"/>
                </w:rPr>
                <w:t>2018 г</w:t>
              </w:r>
            </w:smartTag>
            <w:r>
              <w:rPr>
                <w:b/>
                <w:bCs/>
                <w:sz w:val="18"/>
                <w:szCs w:val="18"/>
              </w:rPr>
              <w:t>.</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19 г"/>
              </w:smartTagPr>
              <w:r>
                <w:rPr>
                  <w:b/>
                  <w:bCs/>
                  <w:sz w:val="18"/>
                  <w:szCs w:val="18"/>
                </w:rPr>
                <w:t>2019 г</w:t>
              </w:r>
            </w:smartTag>
            <w:r>
              <w:rPr>
                <w:b/>
                <w:bCs/>
                <w:sz w:val="18"/>
                <w:szCs w:val="18"/>
              </w:rPr>
              <w:t>.</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20 г"/>
              </w:smartTagPr>
              <w:r>
                <w:rPr>
                  <w:b/>
                  <w:bCs/>
                  <w:sz w:val="18"/>
                  <w:szCs w:val="18"/>
                </w:rPr>
                <w:t>2020 г</w:t>
              </w:r>
            </w:smartTag>
            <w:r>
              <w:rPr>
                <w:b/>
                <w:bCs/>
                <w:sz w:val="18"/>
                <w:szCs w:val="18"/>
              </w:rPr>
              <w:t>.</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smartTag w:uri="urn:schemas-microsoft-com:office:smarttags" w:element="metricconverter">
              <w:smartTagPr>
                <w:attr w:name="ProductID" w:val="2021 г"/>
              </w:smartTagPr>
              <w:r>
                <w:rPr>
                  <w:b/>
                  <w:bCs/>
                  <w:sz w:val="18"/>
                  <w:szCs w:val="18"/>
                </w:rPr>
                <w:t>2021 г</w:t>
              </w:r>
            </w:smartTag>
            <w:r>
              <w:rPr>
                <w:b/>
                <w:bCs/>
                <w:sz w:val="18"/>
                <w:szCs w:val="18"/>
              </w:rPr>
              <w:t>.</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b/>
                <w:bCs/>
                <w:sz w:val="18"/>
                <w:szCs w:val="18"/>
              </w:rPr>
              <w:t>Итого</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Валовой объем продаж</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478,234</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1 881,126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1 921,726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1 921,726</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10 046,264</w:t>
            </w:r>
          </w:p>
        </w:tc>
      </w:tr>
      <w:tr w:rsidR="004B0335" w:rsidTr="00A9066E">
        <w:trPr>
          <w:trHeight w:val="13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lastRenderedPageBreak/>
              <w:t>Себестоимость</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120,8175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363,27</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363,27</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1 937,167</w:t>
            </w:r>
          </w:p>
        </w:tc>
      </w:tr>
      <w:tr w:rsidR="004B0335" w:rsidTr="00A9066E">
        <w:trPr>
          <w:trHeight w:val="7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b/>
                <w:sz w:val="18"/>
                <w:szCs w:val="18"/>
              </w:rPr>
              <w:t>Валовая прибыль</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b/>
                <w:sz w:val="18"/>
                <w:szCs w:val="18"/>
              </w:rPr>
              <w:t xml:space="preserve"> 357,417</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sz w:val="18"/>
                <w:szCs w:val="18"/>
              </w:rPr>
              <w:t xml:space="preserve"> </w:t>
            </w:r>
            <w:r>
              <w:rPr>
                <w:rStyle w:val="PEStyleFont8"/>
                <w:b/>
                <w:sz w:val="18"/>
                <w:szCs w:val="18"/>
              </w:rPr>
              <w:t>1 517,856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b/>
                <w:sz w:val="18"/>
                <w:szCs w:val="18"/>
              </w:rPr>
              <w:t xml:space="preserve"> 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sz w:val="18"/>
                <w:szCs w:val="18"/>
              </w:rPr>
              <w:t xml:space="preserve"> </w:t>
            </w:r>
            <w:r>
              <w:rPr>
                <w:rStyle w:val="PEStyleFont8"/>
                <w:b/>
                <w:sz w:val="18"/>
                <w:szCs w:val="18"/>
              </w:rPr>
              <w:t>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sz w:val="18"/>
                <w:szCs w:val="18"/>
              </w:rPr>
              <w:t xml:space="preserve"> </w:t>
            </w:r>
            <w:r>
              <w:rPr>
                <w:rStyle w:val="PEStyleFont8"/>
                <w:b/>
                <w:sz w:val="18"/>
                <w:szCs w:val="18"/>
              </w:rPr>
              <w:t>1 558,456</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rStyle w:val="PEStyleFont8"/>
                <w:sz w:val="18"/>
                <w:szCs w:val="18"/>
              </w:rPr>
              <w:t xml:space="preserve"> </w:t>
            </w:r>
            <w:r>
              <w:rPr>
                <w:rStyle w:val="PEStyleFont8"/>
                <w:b/>
                <w:sz w:val="18"/>
                <w:szCs w:val="18"/>
              </w:rPr>
              <w:t>1 558,456</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b/>
                <w:sz w:val="18"/>
                <w:szCs w:val="18"/>
              </w:rPr>
            </w:pPr>
            <w:r>
              <w:rPr>
                <w:b/>
                <w:sz w:val="18"/>
                <w:szCs w:val="18"/>
              </w:rPr>
              <w:t xml:space="preserve"> 8 227,929</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Проценты к уплате</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-71,907</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303,18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-213,42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-123,66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-25,116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-706,991</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Накопленная амортизация</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 </w:t>
            </w:r>
            <w:r>
              <w:rPr>
                <w:rStyle w:val="PEStyleFont7"/>
                <w:b w:val="0"/>
                <w:sz w:val="18"/>
                <w:szCs w:val="18"/>
              </w:rPr>
              <w:t>283,714</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b/>
                <w:sz w:val="18"/>
                <w:szCs w:val="18"/>
              </w:rPr>
            </w:pPr>
            <w:r>
              <w:rPr>
                <w:rStyle w:val="PEStyleFont8"/>
                <w:b/>
                <w:sz w:val="18"/>
                <w:szCs w:val="18"/>
              </w:rPr>
              <w:t xml:space="preserve"> - </w:t>
            </w:r>
            <w:r>
              <w:rPr>
                <w:rStyle w:val="PEStyleFont7"/>
                <w:b w:val="0"/>
                <w:sz w:val="18"/>
                <w:szCs w:val="18"/>
              </w:rPr>
              <w:t>1 213,625</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b/>
                <w:sz w:val="18"/>
                <w:szCs w:val="18"/>
              </w:rPr>
            </w:pPr>
            <w:r>
              <w:rPr>
                <w:rStyle w:val="PEStyleFont8"/>
                <w:b/>
                <w:sz w:val="18"/>
                <w:szCs w:val="18"/>
              </w:rPr>
              <w:t xml:space="preserve"> -</w:t>
            </w:r>
            <w:r>
              <w:rPr>
                <w:rStyle w:val="PEStyleFont7"/>
                <w:b w:val="0"/>
                <w:sz w:val="18"/>
                <w:szCs w:val="18"/>
              </w:rPr>
              <w:t xml:space="preserve"> 1 343,985</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b/>
                <w:sz w:val="18"/>
                <w:szCs w:val="18"/>
              </w:rPr>
            </w:pPr>
            <w:r>
              <w:rPr>
                <w:rStyle w:val="PEStyleFont8"/>
                <w:b/>
                <w:sz w:val="18"/>
                <w:szCs w:val="18"/>
              </w:rPr>
              <w:t xml:space="preserve"> -</w:t>
            </w:r>
            <w:r>
              <w:rPr>
                <w:rStyle w:val="PEStyleFont7"/>
                <w:b w:val="0"/>
                <w:sz w:val="18"/>
                <w:szCs w:val="18"/>
              </w:rPr>
              <w:t xml:space="preserve">1 433,745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b/>
                <w:sz w:val="18"/>
                <w:szCs w:val="18"/>
              </w:rPr>
            </w:pPr>
            <w:r>
              <w:rPr>
                <w:rStyle w:val="PEStyleFont8"/>
                <w:b/>
                <w:sz w:val="18"/>
                <w:szCs w:val="18"/>
              </w:rPr>
              <w:t xml:space="preserve"> - </w:t>
            </w:r>
            <w:r>
              <w:rPr>
                <w:rStyle w:val="PEStyleFont7"/>
                <w:b w:val="0"/>
                <w:sz w:val="18"/>
                <w:szCs w:val="18"/>
              </w:rPr>
              <w:t xml:space="preserve">1 262,22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b/>
                <w:sz w:val="18"/>
                <w:szCs w:val="18"/>
              </w:rPr>
              <w:t xml:space="preserve"> </w:t>
            </w:r>
            <w:r>
              <w:rPr>
                <w:sz w:val="18"/>
                <w:szCs w:val="18"/>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-4 005,0</w:t>
            </w:r>
          </w:p>
        </w:tc>
      </w:tr>
      <w:tr w:rsidR="004B0335" w:rsidTr="00A9066E">
        <w:trPr>
          <w:trHeight w:val="12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Прочие доходы</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highlight w:val="lightGray"/>
              </w:rPr>
            </w:pPr>
            <w:r>
              <w:rPr>
                <w:b/>
                <w:sz w:val="18"/>
                <w:szCs w:val="18"/>
                <w:highlight w:val="lightGray"/>
              </w:rPr>
              <w:t>Прочие расходы</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highlight w:val="lightGray"/>
              </w:rPr>
            </w:pP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Транспортный налог</w:t>
            </w:r>
          </w:p>
          <w:p w:rsidR="004B0335" w:rsidRDefault="004B0335" w:rsidP="00A9066E">
            <w:pPr>
              <w:rPr>
                <w:sz w:val="18"/>
                <w:szCs w:val="18"/>
              </w:rPr>
            </w:pPr>
            <w:r>
              <w:rPr>
                <w:sz w:val="18"/>
                <w:szCs w:val="18"/>
              </w:rPr>
              <w:t>(Региональный)</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0,546</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3,276</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Налог за водные ресурсы</w:t>
            </w:r>
          </w:p>
          <w:p w:rsidR="004B0335" w:rsidRDefault="004B0335" w:rsidP="00A9066E">
            <w:pPr>
              <w:rPr>
                <w:sz w:val="18"/>
                <w:szCs w:val="18"/>
              </w:rPr>
            </w:pPr>
            <w:r>
              <w:rPr>
                <w:sz w:val="18"/>
                <w:szCs w:val="18"/>
              </w:rPr>
              <w:t>(</w:t>
            </w:r>
            <w:proofErr w:type="spellStart"/>
            <w:r>
              <w:rPr>
                <w:sz w:val="18"/>
                <w:szCs w:val="18"/>
              </w:rPr>
              <w:t>Федераль</w:t>
            </w:r>
            <w:proofErr w:type="spellEnd"/>
            <w:r>
              <w:rPr>
                <w:sz w:val="18"/>
                <w:szCs w:val="18"/>
              </w:rPr>
              <w:t>/</w:t>
            </w:r>
            <w:proofErr w:type="spellStart"/>
            <w:r>
              <w:rPr>
                <w:sz w:val="18"/>
                <w:szCs w:val="18"/>
              </w:rPr>
              <w:t>Региональн</w:t>
            </w:r>
            <w:proofErr w:type="spellEnd"/>
            <w:r>
              <w:rPr>
                <w:sz w:val="18"/>
                <w:szCs w:val="18"/>
              </w:rPr>
              <w: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0,05/0,075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0,2/0,3</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0,2/0,3</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1.05/1,57</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Земельный налог (</w:t>
            </w:r>
            <w:proofErr w:type="spellStart"/>
            <w:r>
              <w:rPr>
                <w:sz w:val="18"/>
                <w:szCs w:val="18"/>
              </w:rPr>
              <w:t>Местн</w:t>
            </w:r>
            <w:proofErr w:type="spellEnd"/>
            <w:r>
              <w:rPr>
                <w:sz w:val="18"/>
                <w:szCs w:val="18"/>
              </w:rPr>
              <w: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0,005562</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0,03337</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Налог с ФОТ</w:t>
            </w:r>
          </w:p>
          <w:p w:rsidR="004B0335" w:rsidRDefault="004B0335" w:rsidP="00A9066E">
            <w:pPr>
              <w:rPr>
                <w:sz w:val="18"/>
                <w:szCs w:val="18"/>
              </w:rPr>
            </w:pPr>
            <w:r>
              <w:rPr>
                <w:sz w:val="18"/>
                <w:szCs w:val="18"/>
              </w:rPr>
              <w:t xml:space="preserve"> (Федеральный) </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2,36</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9,438</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rStyle w:val="PEStyleFont8"/>
                <w:sz w:val="18"/>
                <w:szCs w:val="18"/>
              </w:rPr>
              <w:t xml:space="preserve"> 9,438</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49,55</w:t>
            </w:r>
          </w:p>
        </w:tc>
      </w:tr>
      <w:tr w:rsidR="004B0335" w:rsidTr="00A9066E">
        <w:trPr>
          <w:trHeight w:val="9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Прибыль до налогообложения</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0</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rStyle w:val="PEStyleFont8"/>
                <w:sz w:val="18"/>
                <w:szCs w:val="18"/>
              </w:rPr>
              <w:t xml:space="preserve">  270,069</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rStyle w:val="PEStyleFont8"/>
                <w:sz w:val="18"/>
                <w:szCs w:val="18"/>
              </w:rPr>
              <w:t xml:space="preserve"> 1 556,156</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1 826,225</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Налог на прибыль</w:t>
            </w:r>
          </w:p>
          <w:p w:rsidR="004B0335" w:rsidRDefault="004B0335" w:rsidP="00A9066E">
            <w:pPr>
              <w:rPr>
                <w:sz w:val="18"/>
                <w:szCs w:val="18"/>
              </w:rPr>
            </w:pPr>
            <w:r>
              <w:rPr>
                <w:sz w:val="18"/>
                <w:szCs w:val="18"/>
              </w:rPr>
              <w:t>(Федеральный)</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16,204</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93,369</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109,573</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Изменение оборотного капитала (+ или-)</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0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Чистая прибыль (убыток)</w:t>
            </w:r>
          </w:p>
        </w:tc>
        <w:tc>
          <w:tcPr>
            <w:tcW w:w="127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0</w:t>
            </w:r>
          </w:p>
        </w:tc>
        <w:tc>
          <w:tcPr>
            <w:tcW w:w="1312"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0</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253,865</w:t>
            </w:r>
          </w:p>
        </w:tc>
        <w:tc>
          <w:tcPr>
            <w:tcW w:w="126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1 462,787</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4B0335" w:rsidRDefault="004B0335" w:rsidP="00A9066E">
            <w:pPr>
              <w:rPr>
                <w:sz w:val="18"/>
                <w:szCs w:val="18"/>
              </w:rPr>
            </w:pPr>
            <w:r>
              <w:rPr>
                <w:sz w:val="18"/>
                <w:szCs w:val="18"/>
              </w:rPr>
              <w:t xml:space="preserve">  1 716,652</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Денежный поток от операционной деятельности</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1 056,0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rStyle w:val="PEStyleFont8"/>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rStyle w:val="PEStyleFont8"/>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rStyle w:val="PEStyleFont8"/>
                <w:sz w:val="18"/>
                <w:szCs w:val="18"/>
              </w:rPr>
              <w:t>0</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253,865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1 462,787</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2 772,65</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i/>
                <w:sz w:val="18"/>
                <w:szCs w:val="18"/>
              </w:rPr>
            </w:pPr>
            <w:r>
              <w:rPr>
                <w:rStyle w:val="PEStyleFont16"/>
                <w:b w:val="0"/>
                <w:i w:val="0"/>
                <w:sz w:val="18"/>
                <w:szCs w:val="18"/>
              </w:rPr>
              <w:t>Инвестиционные затраты</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4 005,0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b/>
                <w:sz w:val="18"/>
                <w:szCs w:val="18"/>
              </w:rPr>
            </w:pPr>
            <w:r>
              <w:rPr>
                <w:b/>
                <w:sz w:val="18"/>
                <w:szCs w:val="18"/>
              </w:rPr>
              <w:t xml:space="preserve">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4005</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Денежный поток от инвестиционной деятельности</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sz w:val="18"/>
                <w:szCs w:val="18"/>
              </w:rPr>
              <w:t>4 005,0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4005,0</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Поступление собственного капитала</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436,1</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436,1</w:t>
            </w:r>
          </w:p>
        </w:tc>
      </w:tr>
      <w:tr w:rsidR="004B0335" w:rsidTr="00A9066E">
        <w:trPr>
          <w:trHeight w:val="16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Возмещ.государ.25%</w:t>
            </w:r>
          </w:p>
          <w:p w:rsidR="004B0335" w:rsidRDefault="004B0335" w:rsidP="00A9066E">
            <w:pPr>
              <w:rPr>
                <w:sz w:val="18"/>
                <w:szCs w:val="18"/>
              </w:rPr>
            </w:pPr>
            <w:r>
              <w:rPr>
                <w:sz w:val="18"/>
                <w:szCs w:val="18"/>
              </w:rPr>
              <w:t xml:space="preserve">затрат после ввода в </w:t>
            </w:r>
            <w:proofErr w:type="spellStart"/>
            <w:r>
              <w:rPr>
                <w:sz w:val="18"/>
                <w:szCs w:val="18"/>
              </w:rPr>
              <w:t>экспл</w:t>
            </w:r>
            <w:proofErr w:type="spellEnd"/>
            <w:r>
              <w:rPr>
                <w:sz w:val="18"/>
                <w:szCs w:val="18"/>
              </w:rPr>
              <w:t>.</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690,0</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690,0</w:t>
            </w:r>
          </w:p>
        </w:tc>
      </w:tr>
      <w:tr w:rsidR="004B0335" w:rsidTr="00A9066E">
        <w:trPr>
          <w:trHeight w:val="90"/>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Привлечение кредитов и займов</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3 568,895</w:t>
            </w: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3 568,895</w:t>
            </w:r>
          </w:p>
        </w:tc>
      </w:tr>
      <w:tr w:rsidR="004B0335" w:rsidTr="00A9066E">
        <w:trPr>
          <w:trHeight w:val="315"/>
          <w:tblCellSpacing w:w="0" w:type="dxa"/>
        </w:trPr>
        <w:tc>
          <w:tcPr>
            <w:tcW w:w="2831"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Погашение кредитов и процентов</w:t>
            </w:r>
          </w:p>
        </w:tc>
        <w:tc>
          <w:tcPr>
            <w:tcW w:w="127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-207,907 </w:t>
            </w:r>
          </w:p>
          <w:p w:rsidR="004B0335" w:rsidRDefault="004B0335" w:rsidP="00A9066E">
            <w:pPr>
              <w:rPr>
                <w:sz w:val="18"/>
                <w:szCs w:val="18"/>
              </w:rPr>
            </w:pPr>
          </w:p>
        </w:tc>
        <w:tc>
          <w:tcPr>
            <w:tcW w:w="1312"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-1 809,18</w:t>
            </w:r>
          </w:p>
          <w:p w:rsidR="004B0335" w:rsidRDefault="004B0335" w:rsidP="00A9066E"/>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 </w:t>
            </w:r>
            <w:r>
              <w:rPr>
                <w:rStyle w:val="PEStyleFont8"/>
                <w:sz w:val="18"/>
                <w:szCs w:val="18"/>
              </w:rPr>
              <w:t>1 029,2,0</w:t>
            </w:r>
          </w:p>
          <w:p w:rsidR="004B0335" w:rsidRDefault="004B0335" w:rsidP="00A9066E">
            <w:pPr>
              <w:rPr>
                <w:sz w:val="18"/>
                <w:szCs w:val="18"/>
              </w:rPr>
            </w:pP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rStyle w:val="PEStyleFont8"/>
                <w:sz w:val="18"/>
                <w:szCs w:val="18"/>
              </w:rPr>
            </w:pPr>
            <w:r>
              <w:rPr>
                <w:rStyle w:val="PEStyleFont8"/>
                <w:sz w:val="18"/>
                <w:szCs w:val="18"/>
              </w:rPr>
              <w:t xml:space="preserve"> - 939,66</w:t>
            </w:r>
          </w:p>
          <w:p w:rsidR="004B0335" w:rsidRDefault="004B0335" w:rsidP="00A9066E"/>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- 356,12</w:t>
            </w:r>
          </w:p>
          <w:p w:rsidR="004B0335" w:rsidRDefault="004B0335" w:rsidP="00A9066E">
            <w:pPr>
              <w:rPr>
                <w:sz w:val="18"/>
                <w:szCs w:val="18"/>
              </w:rPr>
            </w:pPr>
            <w:r>
              <w:rPr>
                <w:sz w:val="18"/>
                <w:szCs w:val="18"/>
              </w:rPr>
              <w:t xml:space="preserve"> </w:t>
            </w:r>
          </w:p>
        </w:tc>
        <w:tc>
          <w:tcPr>
            <w:tcW w:w="126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0</w:t>
            </w:r>
          </w:p>
        </w:tc>
        <w:tc>
          <w:tcPr>
            <w:tcW w:w="1800" w:type="dxa"/>
            <w:tcBorders>
              <w:top w:val="outset" w:sz="6" w:space="0" w:color="auto"/>
              <w:left w:val="outset" w:sz="6" w:space="0" w:color="auto"/>
              <w:bottom w:val="outset" w:sz="6" w:space="0" w:color="auto"/>
              <w:right w:val="outset" w:sz="6" w:space="0" w:color="auto"/>
            </w:tcBorders>
            <w:vAlign w:val="center"/>
          </w:tcPr>
          <w:p w:rsidR="004B0335" w:rsidRDefault="004B0335" w:rsidP="00A9066E">
            <w:pPr>
              <w:rPr>
                <w:sz w:val="18"/>
                <w:szCs w:val="18"/>
              </w:rPr>
            </w:pPr>
            <w:r>
              <w:rPr>
                <w:sz w:val="18"/>
                <w:szCs w:val="18"/>
              </w:rPr>
              <w:t xml:space="preserve"> </w:t>
            </w:r>
            <w:r>
              <w:rPr>
                <w:rStyle w:val="PEStyleFont8"/>
                <w:sz w:val="18"/>
                <w:szCs w:val="18"/>
              </w:rPr>
              <w:t>4 324,067</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Денежный поток от финансовой деятельности</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rStyle w:val="PEStyleFont8"/>
                <w:sz w:val="18"/>
                <w:szCs w:val="18"/>
              </w:rPr>
              <w:t>4 487,093</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rStyle w:val="PEStyleFont8"/>
                <w:sz w:val="18"/>
                <w:szCs w:val="18"/>
              </w:rPr>
              <w:t>1 809,18</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rStyle w:val="PEStyleFont8"/>
                <w:sz w:val="18"/>
                <w:szCs w:val="18"/>
              </w:rPr>
              <w:t xml:space="preserve"> 1 029,2</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rStyle w:val="PEStyleFont8"/>
                <w:sz w:val="18"/>
                <w:szCs w:val="18"/>
              </w:rPr>
              <w:t xml:space="preserve"> 939,66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- 356,12</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0</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bCs/>
                <w:sz w:val="18"/>
                <w:szCs w:val="18"/>
              </w:rPr>
              <w:t xml:space="preserve">  370,933</w:t>
            </w:r>
          </w:p>
        </w:tc>
      </w:tr>
      <w:tr w:rsidR="004B0335" w:rsidTr="00A9066E">
        <w:trPr>
          <w:trHeight w:val="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Суммарный денежный поток за период</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-3 166,541</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rStyle w:val="PEStyleFont8"/>
                <w:sz w:val="18"/>
                <w:szCs w:val="18"/>
              </w:rPr>
            </w:pPr>
            <w:r>
              <w:rPr>
                <w:rStyle w:val="PEStyleFont8"/>
                <w:sz w:val="18"/>
                <w:szCs w:val="18"/>
              </w:rPr>
              <w:t xml:space="preserve"> - 292,375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528,206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rStyle w:val="PEStyleFont8"/>
                <w:sz w:val="18"/>
                <w:szCs w:val="18"/>
              </w:rPr>
            </w:pPr>
            <w:r>
              <w:rPr>
                <w:rStyle w:val="PEStyleFont8"/>
                <w:sz w:val="18"/>
                <w:szCs w:val="18"/>
              </w:rPr>
              <w:t xml:space="preserve">  617,745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1 185,081</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1 464,036</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p>
        </w:tc>
      </w:tr>
      <w:tr w:rsidR="004B0335" w:rsidTr="00A9066E">
        <w:trPr>
          <w:trHeight w:val="36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Денежный средства на начало периода</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 </w:t>
            </w:r>
            <w:r>
              <w:rPr>
                <w:bCs/>
                <w:sz w:val="18"/>
                <w:szCs w:val="18"/>
              </w:rPr>
              <w:t>4 005,0</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rStyle w:val="PEStyleFont8"/>
                <w:sz w:val="18"/>
                <w:szCs w:val="18"/>
              </w:rPr>
              <w:t xml:space="preserve">  838,459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bCs/>
                <w:sz w:val="18"/>
                <w:szCs w:val="18"/>
              </w:rPr>
              <w:t xml:space="preserve"> 546,084</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bCs/>
                <w:sz w:val="18"/>
                <w:szCs w:val="18"/>
              </w:rPr>
              <w:t>1 074,29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bCs/>
                <w:sz w:val="18"/>
                <w:szCs w:val="18"/>
              </w:rPr>
              <w:t xml:space="preserve"> 1 692,035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xml:space="preserve"> </w:t>
            </w:r>
            <w:r>
              <w:rPr>
                <w:bCs/>
                <w:sz w:val="18"/>
                <w:szCs w:val="18"/>
              </w:rPr>
              <w:t>2 877,116</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w:t>
            </w:r>
          </w:p>
        </w:tc>
      </w:tr>
      <w:tr w:rsidR="004B0335" w:rsidTr="00A9066E">
        <w:trPr>
          <w:trHeight w:val="300"/>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Денежные средства на конец периода</w:t>
            </w:r>
          </w:p>
        </w:tc>
        <w:tc>
          <w:tcPr>
            <w:tcW w:w="127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rStyle w:val="PEStyleFont8"/>
                <w:sz w:val="18"/>
                <w:szCs w:val="18"/>
              </w:rPr>
              <w:t xml:space="preserve"> 838,459</w:t>
            </w:r>
          </w:p>
        </w:tc>
        <w:tc>
          <w:tcPr>
            <w:tcW w:w="1312"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Cs/>
                <w:sz w:val="18"/>
                <w:szCs w:val="18"/>
              </w:rPr>
              <w:t xml:space="preserve">  546,084</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bCs/>
                <w:sz w:val="18"/>
                <w:szCs w:val="18"/>
              </w:rPr>
              <w:t>1 074,29</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bCs/>
                <w:sz w:val="18"/>
                <w:szCs w:val="18"/>
              </w:rPr>
              <w:t xml:space="preserve"> 1 692,035</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
                <w:bCs/>
                <w:sz w:val="18"/>
                <w:szCs w:val="18"/>
              </w:rPr>
              <w:t xml:space="preserve"> </w:t>
            </w:r>
            <w:r>
              <w:rPr>
                <w:bCs/>
                <w:sz w:val="18"/>
                <w:szCs w:val="18"/>
              </w:rPr>
              <w:t>2 877,116</w:t>
            </w:r>
          </w:p>
        </w:tc>
        <w:tc>
          <w:tcPr>
            <w:tcW w:w="126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bCs/>
                <w:sz w:val="18"/>
                <w:szCs w:val="18"/>
              </w:rPr>
              <w:t xml:space="preserve"> 4 341,152</w:t>
            </w:r>
          </w:p>
        </w:tc>
        <w:tc>
          <w:tcPr>
            <w:tcW w:w="1800" w:type="dxa"/>
            <w:tcBorders>
              <w:top w:val="outset" w:sz="6" w:space="0" w:color="auto"/>
              <w:left w:val="outset" w:sz="6" w:space="0" w:color="auto"/>
              <w:bottom w:val="outset" w:sz="6" w:space="0" w:color="auto"/>
              <w:right w:val="outset" w:sz="6" w:space="0" w:color="auto"/>
            </w:tcBorders>
            <w:shd w:val="clear" w:color="auto" w:fill="CCFFCC"/>
            <w:vAlign w:val="center"/>
          </w:tcPr>
          <w:p w:rsidR="004B0335" w:rsidRDefault="004B0335" w:rsidP="00A9066E">
            <w:pPr>
              <w:rPr>
                <w:sz w:val="18"/>
                <w:szCs w:val="18"/>
              </w:rPr>
            </w:pPr>
            <w:r>
              <w:rPr>
                <w:sz w:val="18"/>
                <w:szCs w:val="18"/>
              </w:rPr>
              <w:t> </w:t>
            </w:r>
          </w:p>
        </w:tc>
      </w:tr>
    </w:tbl>
    <w:p w:rsidR="004B0335" w:rsidRDefault="004B0335" w:rsidP="004B0335">
      <w:pPr>
        <w:rPr>
          <w:b/>
        </w:rPr>
      </w:pPr>
    </w:p>
    <w:p w:rsidR="004B0335" w:rsidRPr="00E356A7" w:rsidRDefault="004B0335" w:rsidP="004B0335">
      <w:pPr>
        <w:rPr>
          <w:b/>
        </w:rPr>
      </w:pPr>
    </w:p>
    <w:p w:rsidR="004B0335" w:rsidRPr="006F7979" w:rsidRDefault="004B0335" w:rsidP="004B0335">
      <w:pPr>
        <w:pStyle w:val="PEStylePara2"/>
        <w:rPr>
          <w:rStyle w:val="PEStyleFont4"/>
          <w:rFonts w:ascii="Arial" w:hAnsi="Arial" w:cs="Arial"/>
          <w:b w:val="0"/>
        </w:rPr>
      </w:pPr>
      <w:r w:rsidRPr="00823519">
        <w:rPr>
          <w:rFonts w:ascii="Arial" w:hAnsi="Arial" w:cs="Arial"/>
          <w:b/>
        </w:rPr>
        <w:t>Основные показатели экономической эффективности проекта</w:t>
      </w:r>
      <w:r w:rsidRPr="00823519">
        <w:rPr>
          <w:rStyle w:val="PEStyleFont4"/>
          <w:rFonts w:ascii="Arial" w:hAnsi="Arial" w:cs="Arial"/>
          <w:b w:val="0"/>
        </w:rPr>
        <w:t>.</w:t>
      </w:r>
    </w:p>
    <w:tbl>
      <w:tblPr>
        <w:tblW w:w="7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58"/>
        <w:gridCol w:w="1773"/>
      </w:tblGrid>
      <w:tr w:rsidR="004B0335" w:rsidRPr="00320783" w:rsidTr="00A9066E">
        <w:trPr>
          <w:jc w:val="center"/>
        </w:trPr>
        <w:tc>
          <w:tcPr>
            <w:tcW w:w="5258" w:type="dxa"/>
            <w:tcBorders>
              <w:top w:val="single" w:sz="12" w:space="0" w:color="000000"/>
              <w:bottom w:val="nil"/>
            </w:tcBorders>
            <w:shd w:val="clear" w:color="auto" w:fill="auto"/>
          </w:tcPr>
          <w:p w:rsidR="004B0335" w:rsidRPr="00320783" w:rsidRDefault="004B0335" w:rsidP="00A9066E">
            <w:pPr>
              <w:pStyle w:val="aa"/>
              <w:jc w:val="center"/>
              <w:rPr>
                <w:rStyle w:val="PEStyleFont6"/>
                <w:rFonts w:ascii="Arial" w:hAnsi="Arial" w:cs="Arial"/>
              </w:rPr>
            </w:pPr>
          </w:p>
        </w:tc>
        <w:tc>
          <w:tcPr>
            <w:tcW w:w="1773" w:type="dxa"/>
            <w:tcBorders>
              <w:top w:val="single" w:sz="12" w:space="0" w:color="000000"/>
              <w:bottom w:val="nil"/>
            </w:tcBorders>
            <w:shd w:val="clear" w:color="auto" w:fill="auto"/>
          </w:tcPr>
          <w:p w:rsidR="004B0335" w:rsidRPr="00320783" w:rsidRDefault="004B0335" w:rsidP="00A9066E">
            <w:pPr>
              <w:pStyle w:val="aa"/>
              <w:jc w:val="center"/>
              <w:rPr>
                <w:rStyle w:val="PEStyleFont6"/>
                <w:rFonts w:ascii="Arial" w:hAnsi="Arial" w:cs="Arial"/>
              </w:rPr>
            </w:pPr>
          </w:p>
        </w:tc>
      </w:tr>
      <w:tr w:rsidR="004B0335" w:rsidRPr="00320783" w:rsidTr="00A9066E">
        <w:trPr>
          <w:jc w:val="center"/>
        </w:trPr>
        <w:tc>
          <w:tcPr>
            <w:tcW w:w="5258" w:type="dxa"/>
            <w:tcBorders>
              <w:top w:val="nil"/>
              <w:bottom w:val="nil"/>
            </w:tcBorders>
            <w:shd w:val="clear" w:color="auto" w:fill="auto"/>
          </w:tcPr>
          <w:p w:rsidR="004B0335" w:rsidRPr="00320783" w:rsidRDefault="004B0335" w:rsidP="00A9066E">
            <w:pPr>
              <w:pStyle w:val="aa"/>
              <w:jc w:val="center"/>
              <w:rPr>
                <w:rStyle w:val="PEStyleFont6"/>
                <w:rFonts w:ascii="Arial" w:hAnsi="Arial" w:cs="Arial"/>
              </w:rPr>
            </w:pPr>
            <w:r w:rsidRPr="00320783">
              <w:rPr>
                <w:rStyle w:val="PEStyleFont6"/>
                <w:rFonts w:ascii="Arial" w:hAnsi="Arial" w:cs="Arial"/>
              </w:rPr>
              <w:t>Показатель</w:t>
            </w:r>
          </w:p>
        </w:tc>
        <w:tc>
          <w:tcPr>
            <w:tcW w:w="1773" w:type="dxa"/>
            <w:tcBorders>
              <w:top w:val="nil"/>
              <w:bottom w:val="nil"/>
            </w:tcBorders>
            <w:shd w:val="clear" w:color="auto" w:fill="auto"/>
          </w:tcPr>
          <w:p w:rsidR="004B0335" w:rsidRPr="00320783" w:rsidRDefault="004B0335" w:rsidP="00A9066E">
            <w:pPr>
              <w:pStyle w:val="aa"/>
              <w:jc w:val="center"/>
              <w:rPr>
                <w:rStyle w:val="PEStyleFont6"/>
                <w:rFonts w:ascii="Arial" w:hAnsi="Arial" w:cs="Arial"/>
              </w:rPr>
            </w:pPr>
            <w:r>
              <w:rPr>
                <w:rStyle w:val="PEStyleFont6"/>
                <w:rFonts w:ascii="Arial" w:hAnsi="Arial" w:cs="Arial"/>
              </w:rPr>
              <w:t>Доллары США</w:t>
            </w:r>
          </w:p>
        </w:tc>
      </w:tr>
      <w:tr w:rsidR="004B0335" w:rsidRPr="00320783" w:rsidTr="00A9066E">
        <w:trPr>
          <w:jc w:val="center"/>
        </w:trPr>
        <w:tc>
          <w:tcPr>
            <w:tcW w:w="5258" w:type="dxa"/>
            <w:tcBorders>
              <w:top w:val="nil"/>
              <w:bottom w:val="single" w:sz="12" w:space="0" w:color="000000"/>
            </w:tcBorders>
            <w:shd w:val="clear" w:color="auto" w:fill="auto"/>
          </w:tcPr>
          <w:p w:rsidR="004B0335" w:rsidRPr="00320783" w:rsidRDefault="004B0335" w:rsidP="00A9066E">
            <w:pPr>
              <w:pStyle w:val="aa"/>
              <w:jc w:val="center"/>
              <w:rPr>
                <w:rStyle w:val="PEStyleFont6"/>
                <w:rFonts w:ascii="Arial" w:hAnsi="Arial" w:cs="Arial"/>
              </w:rPr>
            </w:pPr>
          </w:p>
        </w:tc>
        <w:tc>
          <w:tcPr>
            <w:tcW w:w="1773" w:type="dxa"/>
            <w:tcBorders>
              <w:top w:val="nil"/>
              <w:bottom w:val="single" w:sz="12" w:space="0" w:color="000000"/>
            </w:tcBorders>
            <w:shd w:val="clear" w:color="auto" w:fill="auto"/>
          </w:tcPr>
          <w:p w:rsidR="004B0335" w:rsidRPr="00320783" w:rsidRDefault="004B0335" w:rsidP="00A9066E">
            <w:pPr>
              <w:pStyle w:val="aa"/>
              <w:jc w:val="center"/>
              <w:rPr>
                <w:rStyle w:val="PEStyleFont6"/>
                <w:rFonts w:ascii="Arial" w:hAnsi="Arial" w:cs="Arial"/>
              </w:rPr>
            </w:pPr>
          </w:p>
        </w:tc>
      </w:tr>
      <w:tr w:rsidR="004B0335" w:rsidRPr="00320783" w:rsidTr="00A9066E">
        <w:trPr>
          <w:jc w:val="center"/>
        </w:trPr>
        <w:tc>
          <w:tcPr>
            <w:tcW w:w="5258" w:type="dxa"/>
            <w:tcBorders>
              <w:top w:val="single" w:sz="12" w:space="0" w:color="000000"/>
            </w:tcBorders>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Ставка дисконтирования, %</w:t>
            </w:r>
          </w:p>
        </w:tc>
        <w:tc>
          <w:tcPr>
            <w:tcW w:w="1773" w:type="dxa"/>
            <w:tcBorders>
              <w:top w:val="single" w:sz="12" w:space="0" w:color="000000"/>
            </w:tcBorders>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~PE_Get( 32,0,0){</w:t>
            </w:r>
            <w:r w:rsidRPr="00320783">
              <w:rPr>
                <w:rStyle w:val="PEStyleFont8"/>
                <w:rFonts w:ascii="Arial" w:hAnsi="Arial" w:cs="Arial"/>
              </w:rPr>
              <w:t>11.00</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Период окупаемости - PB, мес.</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~PE_Get( 32,1,0){</w:t>
            </w:r>
            <w:r w:rsidRPr="00320783">
              <w:rPr>
                <w:rStyle w:val="PEStyleFont8"/>
                <w:rFonts w:ascii="Arial" w:hAnsi="Arial" w:cs="Arial"/>
              </w:rPr>
              <w:t>29</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Дисконтированный период окупаемости - DPB, мес.</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~PE_Get( 32,2,0){</w:t>
            </w:r>
            <w:r w:rsidRPr="00320783">
              <w:rPr>
                <w:rStyle w:val="PEStyleFont8"/>
                <w:rFonts w:ascii="Arial" w:hAnsi="Arial" w:cs="Arial"/>
              </w:rPr>
              <w:t>32</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Средняя норма рентабельности - ARR, %</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~PE_Get( 32,3,0){</w:t>
            </w:r>
            <w:r w:rsidRPr="00320783">
              <w:rPr>
                <w:rStyle w:val="PEStyleFont8"/>
                <w:rFonts w:ascii="Arial" w:hAnsi="Arial" w:cs="Arial"/>
              </w:rPr>
              <w:t>42.70</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Чистый приведенный доход - NPV</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~PE_Get( 32,4,0){</w:t>
            </w:r>
            <w:r>
              <w:rPr>
                <w:rStyle w:val="PEStyleFont8"/>
                <w:rFonts w:ascii="Arial" w:hAnsi="Arial" w:cs="Arial"/>
              </w:rPr>
              <w:t>45 442 211</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Индекс прибыльности - PI</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~PE_Get( 32,5,0){</w:t>
            </w:r>
            <w:r w:rsidRPr="00320783">
              <w:rPr>
                <w:rStyle w:val="PEStyleFont8"/>
                <w:rFonts w:ascii="Arial" w:hAnsi="Arial" w:cs="Arial"/>
              </w:rPr>
              <w:t>1.99</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Внутренняя норма рентабельности - IRR, %</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~PE_Get( 32,6,0){</w:t>
            </w:r>
            <w:r w:rsidRPr="00320783">
              <w:rPr>
                <w:rStyle w:val="PEStyleFont8"/>
                <w:rFonts w:ascii="Arial" w:hAnsi="Arial" w:cs="Arial"/>
              </w:rPr>
              <w:t>64.78</w:t>
            </w:r>
            <w:r w:rsidRPr="00320783">
              <w:rPr>
                <w:rStyle w:val="PEStyleFont8"/>
                <w:rFonts w:ascii="Arial" w:hAnsi="Arial" w:cs="Arial"/>
                <w:vanish/>
                <w:color w:val="0000FF"/>
              </w:rPr>
              <w:t>}</w:t>
            </w:r>
          </w:p>
        </w:tc>
      </w:tr>
      <w:tr w:rsidR="004B0335" w:rsidRPr="00320783" w:rsidTr="00A9066E">
        <w:trPr>
          <w:jc w:val="center"/>
        </w:trPr>
        <w:tc>
          <w:tcPr>
            <w:tcW w:w="5258"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rPr>
              <w:t>Модифицированная внутренняя норма рентабельности - MIRR, %</w:t>
            </w:r>
          </w:p>
        </w:tc>
        <w:tc>
          <w:tcPr>
            <w:tcW w:w="1773" w:type="dxa"/>
            <w:shd w:val="clear" w:color="auto" w:fill="auto"/>
          </w:tcPr>
          <w:p w:rsidR="004B0335" w:rsidRPr="00320783" w:rsidRDefault="004B0335" w:rsidP="00A9066E">
            <w:pPr>
              <w:pStyle w:val="aa"/>
              <w:rPr>
                <w:rStyle w:val="PEStyleFont8"/>
                <w:rFonts w:ascii="Arial" w:hAnsi="Arial" w:cs="Arial"/>
              </w:rPr>
            </w:pPr>
            <w:r w:rsidRPr="00320783">
              <w:rPr>
                <w:rStyle w:val="PEStyleFont8"/>
                <w:rFonts w:ascii="Arial" w:hAnsi="Arial" w:cs="Arial"/>
                <w:vanish/>
                <w:color w:val="0000FF"/>
              </w:rPr>
              <w:t>~PE_Get( 32,7,0){</w:t>
            </w:r>
            <w:r w:rsidRPr="00320783">
              <w:rPr>
                <w:rStyle w:val="PEStyleFont8"/>
                <w:rFonts w:ascii="Arial" w:hAnsi="Arial" w:cs="Arial"/>
              </w:rPr>
              <w:t>22.37</w:t>
            </w:r>
            <w:r w:rsidRPr="00320783">
              <w:rPr>
                <w:rStyle w:val="PEStyleFont8"/>
                <w:rFonts w:ascii="Arial" w:hAnsi="Arial" w:cs="Arial"/>
                <w:vanish/>
                <w:color w:val="0000FF"/>
              </w:rPr>
              <w:t>}</w:t>
            </w:r>
          </w:p>
        </w:tc>
      </w:tr>
    </w:tbl>
    <w:p w:rsidR="004B0335" w:rsidRPr="00E14197" w:rsidRDefault="004B0335" w:rsidP="004B0335">
      <w:pPr>
        <w:jc w:val="center"/>
      </w:pPr>
    </w:p>
    <w:p w:rsidR="004B0335" w:rsidRDefault="004B0335" w:rsidP="004B0335">
      <w:pPr>
        <w:rPr>
          <w:b/>
          <w:color w:val="0000FF"/>
        </w:rPr>
      </w:pPr>
      <w:r w:rsidRPr="004A3CAE">
        <w:rPr>
          <w:b/>
          <w:color w:val="0000FF"/>
          <w:u w:val="single"/>
        </w:rPr>
        <w:t>Предложе</w:t>
      </w:r>
      <w:r>
        <w:rPr>
          <w:b/>
          <w:color w:val="0000FF"/>
          <w:u w:val="single"/>
        </w:rPr>
        <w:t>ние Партнерам:</w:t>
      </w:r>
      <w:r w:rsidRPr="00504B91">
        <w:rPr>
          <w:b/>
          <w:color w:val="0000FF"/>
        </w:rPr>
        <w:t xml:space="preserve"> </w:t>
      </w:r>
    </w:p>
    <w:p w:rsidR="004B0335" w:rsidRPr="00577576" w:rsidRDefault="004B0335" w:rsidP="004B0335">
      <w:pPr>
        <w:rPr>
          <w:b/>
          <w:color w:val="0000FF"/>
          <w:u w:val="single"/>
        </w:rPr>
      </w:pPr>
      <w:r w:rsidRPr="00577576">
        <w:rPr>
          <w:b/>
          <w:color w:val="0000FF"/>
        </w:rPr>
        <w:t>Объем финансирования первой очереди</w:t>
      </w:r>
      <w:r w:rsidRPr="00577576">
        <w:rPr>
          <w:color w:val="0000FF"/>
        </w:rPr>
        <w:t>,</w:t>
      </w:r>
      <w:r w:rsidRPr="00577576">
        <w:rPr>
          <w:rStyle w:val="PEStyleFont8"/>
          <w:color w:val="0000FF"/>
        </w:rPr>
        <w:t xml:space="preserve"> теплиц площадью </w:t>
      </w:r>
      <w:smartTag w:uri="urn:schemas-microsoft-com:office:smarttags" w:element="metricconverter">
        <w:smartTagPr>
          <w:attr w:name="ProductID" w:val="12,016 га"/>
        </w:smartTagPr>
        <w:r w:rsidRPr="00577576">
          <w:rPr>
            <w:rStyle w:val="PEStyleFont8"/>
            <w:color w:val="0000FF"/>
          </w:rPr>
          <w:t>12,016 га</w:t>
        </w:r>
      </w:smartTag>
      <w:r w:rsidRPr="00577576">
        <w:rPr>
          <w:rStyle w:val="PEStyleFont8"/>
          <w:color w:val="0000FF"/>
        </w:rPr>
        <w:t xml:space="preserve">. с мини ТЭС с </w:t>
      </w:r>
      <w:r w:rsidRPr="00577576">
        <w:rPr>
          <w:color w:val="0000FF"/>
        </w:rPr>
        <w:t>тепловой мощностью – 37,5</w:t>
      </w:r>
      <w:proofErr w:type="gramStart"/>
      <w:r w:rsidRPr="00577576">
        <w:rPr>
          <w:color w:val="0000FF"/>
        </w:rPr>
        <w:t>Гкал,ч.</w:t>
      </w:r>
      <w:proofErr w:type="gramEnd"/>
      <w:r w:rsidRPr="00577576">
        <w:rPr>
          <w:color w:val="0000FF"/>
        </w:rPr>
        <w:t xml:space="preserve">  и электрической – 42 Мвт.</w:t>
      </w:r>
      <w:r w:rsidRPr="00577576">
        <w:rPr>
          <w:rStyle w:val="PEStyleFont8"/>
          <w:color w:val="0000FF"/>
        </w:rPr>
        <w:t xml:space="preserve">  </w:t>
      </w:r>
      <w:r w:rsidRPr="00577576">
        <w:rPr>
          <w:rStyle w:val="PEStyleFont8"/>
          <w:b/>
          <w:color w:val="0000FF"/>
        </w:rPr>
        <w:t xml:space="preserve">составляет - </w:t>
      </w:r>
      <w:r w:rsidRPr="00577576">
        <w:rPr>
          <w:b/>
          <w:color w:val="0000FF"/>
        </w:rPr>
        <w:t>51,5 миллиона</w:t>
      </w:r>
      <w:r w:rsidRPr="00577576">
        <w:rPr>
          <w:color w:val="0000FF"/>
        </w:rPr>
        <w:t xml:space="preserve"> </w:t>
      </w:r>
      <w:r w:rsidRPr="00577576">
        <w:rPr>
          <w:b/>
          <w:color w:val="0000FF"/>
        </w:rPr>
        <w:t>долларов США.</w:t>
      </w:r>
      <w:r w:rsidRPr="00577576">
        <w:rPr>
          <w:color w:val="0000FF"/>
        </w:rPr>
        <w:t xml:space="preserve">  </w:t>
      </w:r>
    </w:p>
    <w:p w:rsidR="004B0335" w:rsidRDefault="004B0335" w:rsidP="004B0335">
      <w:pPr>
        <w:rPr>
          <w:b/>
          <w:color w:val="0000FF"/>
          <w:u w:val="single"/>
        </w:rPr>
      </w:pPr>
    </w:p>
    <w:p w:rsidR="004B0335" w:rsidRDefault="004B0335" w:rsidP="004B0335">
      <w:pPr>
        <w:rPr>
          <w:color w:val="0000FF"/>
        </w:rPr>
      </w:pPr>
      <w:r>
        <w:rPr>
          <w:color w:val="0000FF"/>
        </w:rPr>
        <w:t>Предлагаем Партнерам</w:t>
      </w:r>
      <w:r w:rsidRPr="004A3CAE">
        <w:rPr>
          <w:color w:val="0000FF"/>
        </w:rPr>
        <w:t xml:space="preserve"> рассмотреть возможность</w:t>
      </w:r>
      <w:r>
        <w:rPr>
          <w:color w:val="0000FF"/>
        </w:rPr>
        <w:t xml:space="preserve"> участия в</w:t>
      </w:r>
      <w:r w:rsidRPr="004A3CAE">
        <w:rPr>
          <w:color w:val="0000FF"/>
        </w:rPr>
        <w:t xml:space="preserve"> реализации Проекта</w:t>
      </w:r>
      <w:r>
        <w:rPr>
          <w:color w:val="0000FF"/>
        </w:rPr>
        <w:t>;</w:t>
      </w:r>
    </w:p>
    <w:p w:rsidR="004B0335" w:rsidRDefault="004B0335" w:rsidP="004B0335">
      <w:pPr>
        <w:rPr>
          <w:color w:val="0000FF"/>
        </w:rPr>
      </w:pPr>
    </w:p>
    <w:p w:rsidR="004B0335" w:rsidRPr="00504B91" w:rsidRDefault="004B0335" w:rsidP="004B0335">
      <w:pPr>
        <w:rPr>
          <w:b/>
          <w:color w:val="0000FF"/>
        </w:rPr>
      </w:pPr>
      <w:r>
        <w:rPr>
          <w:b/>
          <w:color w:val="0000FF"/>
        </w:rPr>
        <w:t>1 вариант.</w:t>
      </w:r>
      <w:r w:rsidRPr="00504B91">
        <w:rPr>
          <w:b/>
          <w:color w:val="0000FF"/>
        </w:rPr>
        <w:t xml:space="preserve"> </w:t>
      </w:r>
      <w:r>
        <w:rPr>
          <w:b/>
          <w:color w:val="0000FF"/>
        </w:rPr>
        <w:t>С</w:t>
      </w:r>
      <w:r w:rsidRPr="00504B91">
        <w:rPr>
          <w:b/>
          <w:color w:val="0000FF"/>
        </w:rPr>
        <w:t xml:space="preserve">озданием Совместного Предприятия. </w:t>
      </w:r>
    </w:p>
    <w:p w:rsidR="004B0335" w:rsidRPr="004A3CAE" w:rsidRDefault="004B0335" w:rsidP="004B0335">
      <w:pPr>
        <w:rPr>
          <w:b/>
          <w:color w:val="0000FF"/>
        </w:rPr>
      </w:pPr>
      <w:r>
        <w:rPr>
          <w:color w:val="0000FF"/>
        </w:rPr>
        <w:t>а) в</w:t>
      </w:r>
      <w:r w:rsidRPr="00504B91">
        <w:rPr>
          <w:color w:val="0000FF"/>
        </w:rPr>
        <w:t>клад в Совместное предприятие</w:t>
      </w:r>
      <w:r w:rsidRPr="004A3CAE">
        <w:rPr>
          <w:b/>
          <w:color w:val="0000FF"/>
        </w:rPr>
        <w:t xml:space="preserve"> </w:t>
      </w:r>
      <w:r w:rsidRPr="004A3CAE">
        <w:rPr>
          <w:color w:val="0000FF"/>
        </w:rPr>
        <w:t>"УралИнвестАгро";</w:t>
      </w:r>
      <w:r w:rsidRPr="004A3CAE">
        <w:rPr>
          <w:b/>
          <w:color w:val="0000FF"/>
        </w:rPr>
        <w:t xml:space="preserve"> </w:t>
      </w:r>
    </w:p>
    <w:p w:rsidR="004B0335" w:rsidRPr="004A3CAE" w:rsidRDefault="004B0335" w:rsidP="004B0335">
      <w:pPr>
        <w:rPr>
          <w:color w:val="0000FF"/>
        </w:rPr>
      </w:pPr>
      <w:r>
        <w:rPr>
          <w:color w:val="0000FF"/>
        </w:rPr>
        <w:t>- з</w:t>
      </w:r>
      <w:r w:rsidRPr="004A3CAE">
        <w:rPr>
          <w:color w:val="0000FF"/>
        </w:rPr>
        <w:t>емельный участок 108га. га.</w:t>
      </w:r>
    </w:p>
    <w:p w:rsidR="004B0335" w:rsidRPr="004A3CAE" w:rsidRDefault="004B0335" w:rsidP="004B0335">
      <w:pPr>
        <w:rPr>
          <w:color w:val="0000FF"/>
        </w:rPr>
      </w:pPr>
      <w:r>
        <w:rPr>
          <w:color w:val="0000FF"/>
        </w:rPr>
        <w:t>- финансирование</w:t>
      </w:r>
      <w:r w:rsidRPr="004A3CAE">
        <w:rPr>
          <w:color w:val="0000FF"/>
        </w:rPr>
        <w:t xml:space="preserve"> 10% за</w:t>
      </w:r>
      <w:r>
        <w:rPr>
          <w:color w:val="0000FF"/>
        </w:rPr>
        <w:t xml:space="preserve">трат по реализации проекта (5,1 миллиона долларов </w:t>
      </w:r>
      <w:r w:rsidRPr="004A3CAE">
        <w:rPr>
          <w:color w:val="0000FF"/>
        </w:rPr>
        <w:t>США)</w:t>
      </w:r>
    </w:p>
    <w:p w:rsidR="004B0335" w:rsidRPr="004A3CAE" w:rsidRDefault="004B0335" w:rsidP="004B0335">
      <w:pPr>
        <w:rPr>
          <w:color w:val="0000FF"/>
        </w:rPr>
      </w:pPr>
      <w:r w:rsidRPr="004A3CAE">
        <w:rPr>
          <w:b/>
          <w:color w:val="0000FF"/>
        </w:rPr>
        <w:t>Обязательства ООО "УралИнвестАгро"</w:t>
      </w:r>
      <w:r>
        <w:rPr>
          <w:color w:val="0000FF"/>
        </w:rPr>
        <w:t>;</w:t>
      </w:r>
    </w:p>
    <w:p w:rsidR="004B0335" w:rsidRPr="004A3CAE" w:rsidRDefault="004B0335" w:rsidP="004B0335">
      <w:pPr>
        <w:rPr>
          <w:color w:val="0000FF"/>
        </w:rPr>
      </w:pPr>
      <w:r w:rsidRPr="004A3CAE">
        <w:rPr>
          <w:color w:val="0000FF"/>
        </w:rPr>
        <w:t>- обеспечение разрешений администрации региона на реализацию Проекта и строительство</w:t>
      </w:r>
    </w:p>
    <w:p w:rsidR="004B0335" w:rsidRPr="004A3CAE" w:rsidRDefault="004B0335" w:rsidP="004B0335">
      <w:pPr>
        <w:rPr>
          <w:color w:val="0000FF"/>
        </w:rPr>
      </w:pPr>
      <w:r w:rsidRPr="004A3CAE">
        <w:rPr>
          <w:color w:val="0000FF"/>
        </w:rPr>
        <w:t xml:space="preserve">- обеспечение подключений к внешним инженерным сетям </w:t>
      </w:r>
      <w:proofErr w:type="gramStart"/>
      <w:r w:rsidRPr="004A3CAE">
        <w:rPr>
          <w:color w:val="0000FF"/>
        </w:rPr>
        <w:t>( вода</w:t>
      </w:r>
      <w:proofErr w:type="gramEnd"/>
      <w:r w:rsidRPr="004A3CAE">
        <w:rPr>
          <w:color w:val="0000FF"/>
        </w:rPr>
        <w:t xml:space="preserve">, электроэнергия, канализация, </w:t>
      </w:r>
      <w:proofErr w:type="spellStart"/>
      <w:r w:rsidRPr="004A3CAE">
        <w:rPr>
          <w:color w:val="0000FF"/>
        </w:rPr>
        <w:t>и.т.д</w:t>
      </w:r>
      <w:proofErr w:type="spellEnd"/>
      <w:r w:rsidRPr="004A3CAE">
        <w:rPr>
          <w:color w:val="0000FF"/>
        </w:rPr>
        <w:t xml:space="preserve">.) </w:t>
      </w:r>
    </w:p>
    <w:p w:rsidR="004B0335" w:rsidRPr="004A3CAE" w:rsidRDefault="004B0335" w:rsidP="004B0335">
      <w:pPr>
        <w:rPr>
          <w:color w:val="0000FF"/>
        </w:rPr>
      </w:pPr>
      <w:r w:rsidRPr="004A3CAE">
        <w:rPr>
          <w:color w:val="0000FF"/>
        </w:rPr>
        <w:t xml:space="preserve">- выполнение строительных работ (за собственные средства). </w:t>
      </w:r>
    </w:p>
    <w:p w:rsidR="004B0335" w:rsidRPr="004A3CAE" w:rsidRDefault="004B0335" w:rsidP="004B0335">
      <w:pPr>
        <w:rPr>
          <w:color w:val="0000FF"/>
        </w:rPr>
      </w:pPr>
      <w:r w:rsidRPr="004A3CAE">
        <w:rPr>
          <w:color w:val="0000FF"/>
        </w:rPr>
        <w:t>- организация операционной деятельности компании с достижением показателей выручки и операционной прибыли, изложенных в данной презентации.</w:t>
      </w:r>
    </w:p>
    <w:p w:rsidR="004B0335" w:rsidRPr="004A3CAE" w:rsidRDefault="004B0335" w:rsidP="004B0335">
      <w:pPr>
        <w:rPr>
          <w:color w:val="0000FF"/>
        </w:rPr>
      </w:pPr>
      <w:r w:rsidRPr="004A3CAE">
        <w:rPr>
          <w:color w:val="0000FF"/>
        </w:rPr>
        <w:t>- компетенция в бизнесе.</w:t>
      </w:r>
    </w:p>
    <w:p w:rsidR="004B0335" w:rsidRPr="004A3CAE" w:rsidRDefault="004B0335" w:rsidP="004B0335">
      <w:pPr>
        <w:rPr>
          <w:color w:val="0000FF"/>
        </w:rPr>
      </w:pPr>
      <w:r w:rsidRPr="004A3CAE">
        <w:rPr>
          <w:color w:val="0000FF"/>
        </w:rPr>
        <w:t xml:space="preserve">- обеспечение поддержки совместного Бизнеса государственными, административными, финансовыми институтами в регионе функционирования бизнеса. </w:t>
      </w:r>
    </w:p>
    <w:p w:rsidR="004B0335" w:rsidRPr="004A3CAE" w:rsidRDefault="004B0335" w:rsidP="004B0335">
      <w:pPr>
        <w:rPr>
          <w:color w:val="0000FF"/>
        </w:rPr>
      </w:pPr>
      <w:r w:rsidRPr="004A3CAE">
        <w:rPr>
          <w:color w:val="0000FF"/>
        </w:rPr>
        <w:t xml:space="preserve">- обеспечение государственного субсидирования текущего бизнеса, и новых проектов. </w:t>
      </w:r>
    </w:p>
    <w:p w:rsidR="004B0335" w:rsidRPr="004A3CAE" w:rsidRDefault="004B0335" w:rsidP="004B0335">
      <w:pPr>
        <w:rPr>
          <w:color w:val="0000FF"/>
        </w:rPr>
      </w:pPr>
      <w:r w:rsidRPr="004A3CAE">
        <w:rPr>
          <w:color w:val="0000FF"/>
        </w:rPr>
        <w:t>- обеспечение продаж готовой продукции, организация выхода на рынки сбыта Свердловской области и соседних регионов</w:t>
      </w:r>
    </w:p>
    <w:p w:rsidR="004B0335" w:rsidRDefault="004B0335" w:rsidP="004B0335">
      <w:pPr>
        <w:rPr>
          <w:color w:val="0000FF"/>
        </w:rPr>
      </w:pPr>
      <w:r w:rsidRPr="00504B91">
        <w:rPr>
          <w:color w:val="0000FF"/>
        </w:rPr>
        <w:t>б)</w:t>
      </w:r>
      <w:r>
        <w:rPr>
          <w:b/>
          <w:color w:val="0000FF"/>
        </w:rPr>
        <w:t xml:space="preserve"> </w:t>
      </w:r>
      <w:r w:rsidRPr="00504B91">
        <w:rPr>
          <w:color w:val="0000FF"/>
        </w:rPr>
        <w:t>вклад в Совместное предприятие партнера</w:t>
      </w:r>
      <w:r>
        <w:rPr>
          <w:color w:val="0000FF"/>
        </w:rPr>
        <w:t>;</w:t>
      </w:r>
    </w:p>
    <w:p w:rsidR="004B0335" w:rsidRPr="004A3CAE" w:rsidRDefault="004B0335" w:rsidP="004B0335">
      <w:pPr>
        <w:rPr>
          <w:color w:val="0000FF"/>
        </w:rPr>
      </w:pPr>
      <w:r>
        <w:rPr>
          <w:color w:val="0000FF"/>
        </w:rPr>
        <w:lastRenderedPageBreak/>
        <w:t>- ф</w:t>
      </w:r>
      <w:r w:rsidRPr="004A3CAE">
        <w:rPr>
          <w:color w:val="0000FF"/>
        </w:rPr>
        <w:t xml:space="preserve">инансовый </w:t>
      </w:r>
      <w:r>
        <w:rPr>
          <w:color w:val="0000FF"/>
        </w:rPr>
        <w:t xml:space="preserve">вклад </w:t>
      </w:r>
      <w:proofErr w:type="gramStart"/>
      <w:r>
        <w:rPr>
          <w:color w:val="0000FF"/>
        </w:rPr>
        <w:t>партнера  на</w:t>
      </w:r>
      <w:proofErr w:type="gramEnd"/>
      <w:r>
        <w:rPr>
          <w:color w:val="0000FF"/>
        </w:rPr>
        <w:t xml:space="preserve"> реализацию первой очереди проекта</w:t>
      </w:r>
      <w:r w:rsidRPr="004A3CAE">
        <w:rPr>
          <w:color w:val="0000FF"/>
        </w:rPr>
        <w:t>.</w:t>
      </w:r>
    </w:p>
    <w:p w:rsidR="004B0335" w:rsidRPr="004A3CAE" w:rsidRDefault="004B0335" w:rsidP="004B0335">
      <w:pPr>
        <w:rPr>
          <w:b/>
          <w:color w:val="0000FF"/>
        </w:rPr>
      </w:pPr>
      <w:r w:rsidRPr="004A3CAE">
        <w:rPr>
          <w:color w:val="0000FF"/>
        </w:rPr>
        <w:t xml:space="preserve"> </w:t>
      </w:r>
      <w:r w:rsidRPr="004A3CAE">
        <w:rPr>
          <w:b/>
          <w:color w:val="0000FF"/>
        </w:rPr>
        <w:t>Ожидания от Партнера.</w:t>
      </w:r>
    </w:p>
    <w:p w:rsidR="004B0335" w:rsidRPr="004A3CAE" w:rsidRDefault="004B0335" w:rsidP="004B0335">
      <w:pPr>
        <w:rPr>
          <w:color w:val="0000FF"/>
        </w:rPr>
      </w:pPr>
      <w:r w:rsidRPr="004A3CAE">
        <w:rPr>
          <w:b/>
          <w:color w:val="0000FF"/>
        </w:rPr>
        <w:t>-</w:t>
      </w:r>
      <w:r w:rsidRPr="004A3CAE">
        <w:rPr>
          <w:color w:val="0000FF"/>
        </w:rPr>
        <w:t xml:space="preserve"> технологии.</w:t>
      </w:r>
      <w:r>
        <w:rPr>
          <w:color w:val="0000FF"/>
        </w:rPr>
        <w:t xml:space="preserve"> </w:t>
      </w:r>
    </w:p>
    <w:p w:rsidR="004B0335" w:rsidRDefault="004B0335" w:rsidP="004B0335">
      <w:pPr>
        <w:rPr>
          <w:color w:val="0000FF"/>
        </w:rPr>
      </w:pPr>
      <w:r w:rsidRPr="004A3CAE">
        <w:rPr>
          <w:color w:val="0000FF"/>
        </w:rPr>
        <w:t>- обеспечение организации и управления производственными и технологическими процессами совместного Бизнеса</w:t>
      </w:r>
      <w:r>
        <w:rPr>
          <w:color w:val="0000FF"/>
        </w:rPr>
        <w:t>.</w:t>
      </w:r>
    </w:p>
    <w:p w:rsidR="004B0335" w:rsidRPr="004A3CAE" w:rsidRDefault="004B0335" w:rsidP="004B0335">
      <w:pPr>
        <w:rPr>
          <w:b/>
          <w:color w:val="0000FF"/>
        </w:rPr>
      </w:pPr>
      <w:r w:rsidRPr="0009621D">
        <w:rPr>
          <w:b/>
          <w:color w:val="0000FF"/>
        </w:rPr>
        <w:t xml:space="preserve"> </w:t>
      </w:r>
      <w:r>
        <w:rPr>
          <w:b/>
          <w:color w:val="0000FF"/>
        </w:rPr>
        <w:t>Доли в новой С</w:t>
      </w:r>
      <w:r w:rsidRPr="004A3CAE">
        <w:rPr>
          <w:b/>
          <w:color w:val="0000FF"/>
        </w:rPr>
        <w:t>овм</w:t>
      </w:r>
      <w:r>
        <w:rPr>
          <w:b/>
          <w:color w:val="0000FF"/>
        </w:rPr>
        <w:t>естной компании распределяются;</w:t>
      </w:r>
    </w:p>
    <w:p w:rsidR="004B0335" w:rsidRDefault="004B0335" w:rsidP="004B0335">
      <w:pPr>
        <w:rPr>
          <w:color w:val="0000FF"/>
        </w:rPr>
      </w:pPr>
      <w:r>
        <w:rPr>
          <w:color w:val="0000FF"/>
        </w:rPr>
        <w:t>-д</w:t>
      </w:r>
      <w:r w:rsidRPr="0009621D">
        <w:rPr>
          <w:color w:val="0000FF"/>
        </w:rPr>
        <w:t>о</w:t>
      </w:r>
      <w:r>
        <w:rPr>
          <w:color w:val="0000FF"/>
        </w:rPr>
        <w:t>ля ООО "УралИнвестАгро" в С</w:t>
      </w:r>
      <w:r w:rsidRPr="0009621D">
        <w:rPr>
          <w:color w:val="0000FF"/>
        </w:rPr>
        <w:t>овместной компании</w:t>
      </w:r>
      <w:r w:rsidRPr="004A3CAE">
        <w:rPr>
          <w:b/>
          <w:color w:val="0000FF"/>
        </w:rPr>
        <w:t xml:space="preserve">   </w:t>
      </w:r>
      <w:r w:rsidRPr="004A3CAE">
        <w:rPr>
          <w:color w:val="0000FF"/>
        </w:rPr>
        <w:t>–</w:t>
      </w:r>
      <w:r w:rsidRPr="0009621D">
        <w:rPr>
          <w:b/>
          <w:color w:val="0000FF"/>
        </w:rPr>
        <w:t>51 %</w:t>
      </w:r>
      <w:r>
        <w:rPr>
          <w:color w:val="0000FF"/>
        </w:rPr>
        <w:t>.</w:t>
      </w:r>
    </w:p>
    <w:p w:rsidR="004B0335" w:rsidRDefault="004B0335" w:rsidP="004B0335">
      <w:pPr>
        <w:rPr>
          <w:b/>
          <w:color w:val="0000FF"/>
        </w:rPr>
      </w:pPr>
      <w:r>
        <w:rPr>
          <w:color w:val="0000FF"/>
        </w:rPr>
        <w:t>-доля Партнера в С</w:t>
      </w:r>
      <w:r w:rsidRPr="0009621D">
        <w:rPr>
          <w:color w:val="0000FF"/>
        </w:rPr>
        <w:t>овместной компании</w:t>
      </w:r>
      <w:r w:rsidRPr="004A3CAE">
        <w:rPr>
          <w:b/>
          <w:color w:val="0000FF"/>
        </w:rPr>
        <w:t xml:space="preserve">   – 49 %</w:t>
      </w:r>
    </w:p>
    <w:p w:rsidR="004B0335" w:rsidRPr="00C21AE8" w:rsidRDefault="004B0335" w:rsidP="004B0335">
      <w:pPr>
        <w:widowControl w:val="0"/>
        <w:autoSpaceDE w:val="0"/>
        <w:autoSpaceDN w:val="0"/>
        <w:adjustRightInd w:val="0"/>
        <w:spacing w:before="200"/>
        <w:rPr>
          <w:color w:val="0000FF"/>
        </w:rPr>
      </w:pPr>
      <w:r w:rsidRPr="00C21AE8">
        <w:rPr>
          <w:color w:val="0000FF"/>
        </w:rPr>
        <w:t>Долевой участник вправе продать свою долю иным участникам проекта или третьему лицу по рыночной цене.</w:t>
      </w:r>
    </w:p>
    <w:p w:rsidR="004B0335" w:rsidRDefault="004B0335" w:rsidP="004B0335">
      <w:pPr>
        <w:rPr>
          <w:b/>
          <w:color w:val="0000FF"/>
        </w:rPr>
      </w:pPr>
    </w:p>
    <w:p w:rsidR="004B0335" w:rsidRPr="00504B91" w:rsidRDefault="004B0335" w:rsidP="004B0335">
      <w:pPr>
        <w:rPr>
          <w:b/>
          <w:color w:val="0000FF"/>
        </w:rPr>
      </w:pPr>
      <w:r>
        <w:rPr>
          <w:b/>
          <w:color w:val="0000FF"/>
        </w:rPr>
        <w:t xml:space="preserve">2 вариант. Товарный кредит от партнера в виде тепличного комплекса на </w:t>
      </w:r>
      <w:smartTag w:uri="urn:schemas-microsoft-com:office:smarttags" w:element="metricconverter">
        <w:smartTagPr>
          <w:attr w:name="ProductID" w:val="12,016 га"/>
        </w:smartTagPr>
        <w:r w:rsidRPr="00504B91">
          <w:rPr>
            <w:rStyle w:val="PEStyleFont8"/>
            <w:b/>
            <w:color w:val="0000FF"/>
          </w:rPr>
          <w:t>12,016 га</w:t>
        </w:r>
      </w:smartTag>
      <w:r w:rsidRPr="00504B91">
        <w:rPr>
          <w:rStyle w:val="PEStyleFont8"/>
          <w:b/>
          <w:color w:val="0000FF"/>
        </w:rPr>
        <w:t>.</w:t>
      </w:r>
      <w:r w:rsidRPr="00577576">
        <w:rPr>
          <w:rStyle w:val="PEStyleFont8"/>
          <w:color w:val="0000FF"/>
        </w:rPr>
        <w:t xml:space="preserve"> </w:t>
      </w:r>
      <w:r>
        <w:rPr>
          <w:b/>
          <w:color w:val="0000FF"/>
        </w:rPr>
        <w:t xml:space="preserve">с технологическим оборудованием и </w:t>
      </w:r>
      <w:r w:rsidRPr="00504B91">
        <w:rPr>
          <w:rStyle w:val="PEStyleFont8"/>
          <w:b/>
          <w:color w:val="0000FF"/>
        </w:rPr>
        <w:t xml:space="preserve">мини ТЭС с </w:t>
      </w:r>
      <w:r w:rsidRPr="00504B91">
        <w:rPr>
          <w:b/>
          <w:color w:val="0000FF"/>
        </w:rPr>
        <w:t>тепловой мощностью – 37,5</w:t>
      </w:r>
      <w:proofErr w:type="gramStart"/>
      <w:r w:rsidRPr="00504B91">
        <w:rPr>
          <w:b/>
          <w:color w:val="0000FF"/>
        </w:rPr>
        <w:t>Гкал,ч.</w:t>
      </w:r>
      <w:proofErr w:type="gramEnd"/>
      <w:r w:rsidRPr="00504B91">
        <w:rPr>
          <w:b/>
          <w:color w:val="0000FF"/>
        </w:rPr>
        <w:t xml:space="preserve">  и электрической – 42 Мвт.</w:t>
      </w:r>
      <w:r>
        <w:rPr>
          <w:b/>
          <w:color w:val="0000FF"/>
        </w:rPr>
        <w:t>, сроком погашения в течение Четырех лет, ежемесячно равными долями.</w:t>
      </w:r>
    </w:p>
    <w:p w:rsidR="004B0335" w:rsidRPr="00C21AE8" w:rsidRDefault="004B0335" w:rsidP="004B0335">
      <w:pPr>
        <w:widowControl w:val="0"/>
        <w:autoSpaceDE w:val="0"/>
        <w:autoSpaceDN w:val="0"/>
        <w:adjustRightInd w:val="0"/>
        <w:spacing w:before="200"/>
        <w:jc w:val="both"/>
        <w:rPr>
          <w:color w:val="0000FF"/>
        </w:rPr>
      </w:pPr>
      <w:r w:rsidRPr="00C21AE8">
        <w:rPr>
          <w:color w:val="0000FF"/>
        </w:rPr>
        <w:t xml:space="preserve">    Возможно, заинтересованное лицо предложит иные решения, отвечающие потребностям его и проекта, с учетом конкретной ситуации. </w:t>
      </w:r>
    </w:p>
    <w:p w:rsidR="004B0335" w:rsidRPr="00C21AE8" w:rsidRDefault="004B0335" w:rsidP="004B0335">
      <w:pPr>
        <w:rPr>
          <w:color w:val="0000FF"/>
        </w:rPr>
      </w:pPr>
      <w:r w:rsidRPr="00C21AE8">
        <w:rPr>
          <w:color w:val="0000FF"/>
        </w:rPr>
        <w:t xml:space="preserve">    Если наш проект вызвал у Вас интерес, мы готовы выслушать Ваши предложения и обсудить все в деталях.</w:t>
      </w:r>
    </w:p>
    <w:p w:rsidR="004B0335" w:rsidRPr="00457E1D" w:rsidRDefault="004B0335">
      <w:r>
        <w:t>_________________________</w:t>
      </w:r>
      <w:r w:rsidRPr="00457E1D">
        <w:t>_</w:t>
      </w:r>
    </w:p>
    <w:p w:rsidR="004B0335" w:rsidRDefault="004B0335">
      <w:r>
        <w:t xml:space="preserve">С Уважением, </w:t>
      </w:r>
      <w:proofErr w:type="spellStart"/>
      <w:r>
        <w:t>Печёркин</w:t>
      </w:r>
      <w:proofErr w:type="spellEnd"/>
      <w:r>
        <w:t xml:space="preserve"> Пётр </w:t>
      </w:r>
    </w:p>
    <w:p w:rsidR="004B0335" w:rsidRDefault="004B0335">
      <w:r>
        <w:t>Тел.: +7-965-501-54-04</w:t>
      </w:r>
    </w:p>
    <w:p w:rsidR="004B0335" w:rsidRDefault="004B0335">
      <w:pPr>
        <w:rPr>
          <w:lang w:val="en-US"/>
        </w:rPr>
      </w:pPr>
      <w:r>
        <w:rPr>
          <w:lang w:val="en-US"/>
        </w:rPr>
        <w:t>E-mail</w:t>
      </w:r>
      <w:r w:rsidRPr="004B0335">
        <w:rPr>
          <w:lang w:val="en-US"/>
        </w:rPr>
        <w:t xml:space="preserve">: </w:t>
      </w:r>
      <w:hyperlink r:id="rId39" w:history="1">
        <w:r w:rsidRPr="008C1862">
          <w:rPr>
            <w:rStyle w:val="a5"/>
            <w:lang w:val="en-US"/>
          </w:rPr>
          <w:t>Client-nsk@ya.ru</w:t>
        </w:r>
      </w:hyperlink>
      <w:r>
        <w:rPr>
          <w:lang w:val="en-US"/>
        </w:rPr>
        <w:t xml:space="preserve"> </w:t>
      </w:r>
    </w:p>
    <w:p w:rsidR="004B0335" w:rsidRPr="004B0335" w:rsidRDefault="004B0335">
      <w:pPr>
        <w:rPr>
          <w:lang w:val="en-US"/>
        </w:rPr>
      </w:pPr>
      <w:r>
        <w:rPr>
          <w:lang w:val="en-US"/>
        </w:rPr>
        <w:t>Skype</w:t>
      </w:r>
      <w:r>
        <w:t xml:space="preserve">: </w:t>
      </w:r>
      <w:r>
        <w:rPr>
          <w:lang w:val="en-US"/>
        </w:rPr>
        <w:t>Pecherkin Petr</w:t>
      </w:r>
    </w:p>
    <w:sectPr w:rsidR="004B0335" w:rsidRPr="004B0335" w:rsidSect="004B03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D9"/>
    <w:rsid w:val="00457E1D"/>
    <w:rsid w:val="00475C3C"/>
    <w:rsid w:val="004B0335"/>
    <w:rsid w:val="00C0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1B9C065"/>
  <w15:chartTrackingRefBased/>
  <w15:docId w15:val="{D63D3A39-AF38-482D-ADCA-94E61E70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B0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0335"/>
    <w:pPr>
      <w:jc w:val="center"/>
    </w:pPr>
  </w:style>
  <w:style w:type="character" w:customStyle="1" w:styleId="a4">
    <w:name w:val="Основной текст Знак"/>
    <w:basedOn w:val="a0"/>
    <w:link w:val="a3"/>
    <w:rsid w:val="004B0335"/>
    <w:rPr>
      <w:rFonts w:ascii="Times New Roman" w:eastAsia="Times New Roman" w:hAnsi="Times New Roman" w:cs="Times New Roman"/>
      <w:sz w:val="24"/>
      <w:szCs w:val="24"/>
      <w:lang w:eastAsia="ru-RU"/>
    </w:rPr>
  </w:style>
  <w:style w:type="character" w:styleId="a5">
    <w:name w:val="Hyperlink"/>
    <w:basedOn w:val="a0"/>
    <w:rsid w:val="004B0335"/>
    <w:rPr>
      <w:color w:val="0000FF"/>
      <w:u w:val="single"/>
    </w:rPr>
  </w:style>
  <w:style w:type="paragraph" w:styleId="a6">
    <w:name w:val="Normal (Web)"/>
    <w:basedOn w:val="a"/>
    <w:rsid w:val="004B0335"/>
    <w:pPr>
      <w:spacing w:before="100" w:beforeAutospacing="1" w:after="100" w:afterAutospacing="1"/>
    </w:pPr>
  </w:style>
  <w:style w:type="character" w:styleId="a7">
    <w:name w:val="Strong"/>
    <w:basedOn w:val="a0"/>
    <w:qFormat/>
    <w:rsid w:val="004B0335"/>
    <w:rPr>
      <w:b/>
      <w:bCs/>
    </w:rPr>
  </w:style>
  <w:style w:type="character" w:customStyle="1" w:styleId="js-phone-numberhighlight-phone">
    <w:name w:val="js-phone-number highlight-phone"/>
    <w:basedOn w:val="a0"/>
    <w:rsid w:val="004B0335"/>
  </w:style>
  <w:style w:type="character" w:customStyle="1" w:styleId="PEStyleFont8">
    <w:name w:val="PEStyleFont8"/>
    <w:basedOn w:val="a0"/>
    <w:rsid w:val="004B0335"/>
    <w:rPr>
      <w:rFonts w:ascii="Arial CYR" w:hAnsi="Arial CYR"/>
      <w:spacing w:val="0"/>
      <w:position w:val="0"/>
      <w:sz w:val="16"/>
      <w:szCs w:val="16"/>
      <w:u w:val="none"/>
    </w:rPr>
  </w:style>
  <w:style w:type="paragraph" w:styleId="a8">
    <w:name w:val="Title"/>
    <w:basedOn w:val="a"/>
    <w:link w:val="a9"/>
    <w:qFormat/>
    <w:rsid w:val="004B0335"/>
    <w:pPr>
      <w:pBdr>
        <w:top w:val="single" w:sz="4" w:space="1" w:color="auto"/>
        <w:left w:val="single" w:sz="4" w:space="4" w:color="auto"/>
        <w:bottom w:val="single" w:sz="4" w:space="1" w:color="auto"/>
        <w:right w:val="single" w:sz="4" w:space="4" w:color="auto"/>
      </w:pBdr>
      <w:jc w:val="center"/>
    </w:pPr>
    <w:rPr>
      <w:sz w:val="28"/>
      <w:szCs w:val="20"/>
    </w:rPr>
  </w:style>
  <w:style w:type="character" w:customStyle="1" w:styleId="a9">
    <w:name w:val="Заголовок Знак"/>
    <w:basedOn w:val="a0"/>
    <w:link w:val="a8"/>
    <w:rsid w:val="004B0335"/>
    <w:rPr>
      <w:rFonts w:ascii="Times New Roman" w:eastAsia="Times New Roman" w:hAnsi="Times New Roman" w:cs="Times New Roman"/>
      <w:sz w:val="28"/>
      <w:szCs w:val="20"/>
      <w:lang w:eastAsia="ru-RU"/>
    </w:rPr>
  </w:style>
  <w:style w:type="paragraph" w:styleId="aa">
    <w:name w:val="Plain Text"/>
    <w:basedOn w:val="a"/>
    <w:link w:val="ab"/>
    <w:rsid w:val="004B0335"/>
    <w:rPr>
      <w:rFonts w:ascii="Courier New" w:hAnsi="Courier New" w:cs="Courier New"/>
      <w:sz w:val="20"/>
      <w:szCs w:val="20"/>
    </w:rPr>
  </w:style>
  <w:style w:type="character" w:customStyle="1" w:styleId="ab">
    <w:name w:val="Текст Знак"/>
    <w:basedOn w:val="a0"/>
    <w:link w:val="aa"/>
    <w:rsid w:val="004B0335"/>
    <w:rPr>
      <w:rFonts w:ascii="Courier New" w:eastAsia="Times New Roman" w:hAnsi="Courier New" w:cs="Courier New"/>
      <w:sz w:val="20"/>
      <w:szCs w:val="20"/>
      <w:lang w:eastAsia="ru-RU"/>
    </w:rPr>
  </w:style>
  <w:style w:type="paragraph" w:customStyle="1" w:styleId="PEStylePara0">
    <w:name w:val="PEStylePara0"/>
    <w:basedOn w:val="aa"/>
    <w:rsid w:val="004B0335"/>
    <w:pPr>
      <w:keepNext/>
      <w:keepLines/>
      <w:jc w:val="center"/>
    </w:pPr>
  </w:style>
  <w:style w:type="character" w:customStyle="1" w:styleId="highlighthighlightactive">
    <w:name w:val="highlight highlight_active"/>
    <w:basedOn w:val="a0"/>
    <w:rsid w:val="004B0335"/>
  </w:style>
  <w:style w:type="character" w:customStyle="1" w:styleId="PEStyleFont4">
    <w:name w:val="PEStyleFont4"/>
    <w:basedOn w:val="a0"/>
    <w:rsid w:val="004B0335"/>
    <w:rPr>
      <w:rFonts w:ascii="Arial CYR" w:hAnsi="Arial CYR"/>
      <w:b/>
      <w:i/>
      <w:spacing w:val="0"/>
      <w:position w:val="0"/>
      <w:sz w:val="28"/>
      <w:szCs w:val="28"/>
      <w:u w:val="none"/>
    </w:rPr>
  </w:style>
  <w:style w:type="paragraph" w:customStyle="1" w:styleId="PEStylePara2">
    <w:name w:val="PEStylePara2"/>
    <w:basedOn w:val="PEStylePara0"/>
    <w:next w:val="PEStylePara0"/>
    <w:rsid w:val="004B0335"/>
  </w:style>
  <w:style w:type="character" w:customStyle="1" w:styleId="PEStyleFont6">
    <w:name w:val="PEStyleFont6"/>
    <w:basedOn w:val="a0"/>
    <w:rsid w:val="004B0335"/>
    <w:rPr>
      <w:rFonts w:ascii="Arial CYR" w:hAnsi="Arial CYR"/>
      <w:b/>
      <w:spacing w:val="0"/>
      <w:position w:val="0"/>
      <w:sz w:val="16"/>
      <w:szCs w:val="16"/>
      <w:u w:val="none"/>
    </w:rPr>
  </w:style>
  <w:style w:type="character" w:customStyle="1" w:styleId="PEStyleFont7">
    <w:name w:val="PEStyleFont7"/>
    <w:basedOn w:val="a0"/>
    <w:rsid w:val="004B0335"/>
    <w:rPr>
      <w:rFonts w:ascii="Arial CYR" w:hAnsi="Arial CYR" w:cs="Arial CYR" w:hint="default"/>
      <w:b/>
      <w:bCs w:val="0"/>
      <w:strike w:val="0"/>
      <w:dstrike w:val="0"/>
      <w:spacing w:val="0"/>
      <w:position w:val="0"/>
      <w:sz w:val="16"/>
      <w:szCs w:val="16"/>
      <w:u w:val="none"/>
      <w:effect w:val="none"/>
    </w:rPr>
  </w:style>
  <w:style w:type="character" w:customStyle="1" w:styleId="PEStyleFont16">
    <w:name w:val="PEStyleFont16"/>
    <w:basedOn w:val="a0"/>
    <w:rsid w:val="004B0335"/>
    <w:rPr>
      <w:rFonts w:ascii="Arial CYR" w:hAnsi="Arial CYR" w:cs="Arial CYR" w:hint="default"/>
      <w:b/>
      <w:bCs w:val="0"/>
      <w:i/>
      <w:iCs w:val="0"/>
      <w:strike w:val="0"/>
      <w:dstrike w:val="0"/>
      <w:spacing w:val="0"/>
      <w:position w:val="0"/>
      <w:sz w:val="28"/>
      <w:szCs w:val="28"/>
      <w:u w:val="none"/>
      <w:effect w:val="none"/>
    </w:rPr>
  </w:style>
  <w:style w:type="paragraph" w:customStyle="1" w:styleId="1">
    <w:name w:val="Знак Знак Знак Знак Знак Знак Знак1"/>
    <w:basedOn w:val="a"/>
    <w:rsid w:val="004B0335"/>
    <w:pPr>
      <w:spacing w:after="160"/>
    </w:pPr>
    <w:rPr>
      <w:rFonts w:ascii="Arial" w:hAnsi="Arial" w:cs="Arial"/>
      <w:b/>
      <w:bCs/>
      <w:color w:val="FFFFF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3"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8"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6"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9" Type="http://schemas.openxmlformats.org/officeDocument/2006/relationships/hyperlink" Target="mailto:Client-nsk@ya.ru" TargetMode="External"/><Relationship Id="rId3" Type="http://schemas.openxmlformats.org/officeDocument/2006/relationships/webSettings" Target="webSettings.xml"/><Relationship Id="rId21"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4"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7"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2"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7"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5"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3"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8"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 Type="http://schemas.openxmlformats.org/officeDocument/2006/relationships/settings" Target="settings.xml"/><Relationship Id="rId16"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0" Type="http://schemas.openxmlformats.org/officeDocument/2006/relationships/hyperlink" Target="mailto:said0773@mail.ru" TargetMode="External"/><Relationship Id="rId29"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1"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4"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2"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7"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40" Type="http://schemas.openxmlformats.org/officeDocument/2006/relationships/fontTable" Target="fontTable.xml"/><Relationship Id="rId5"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5"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3"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8"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6"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0"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9" Type="http://schemas.openxmlformats.org/officeDocument/2006/relationships/hyperlink" Target="mailto:Client-nsk@ya.ru" TargetMode="External"/><Relationship Id="rId31"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4" Type="http://schemas.openxmlformats.org/officeDocument/2006/relationships/hyperlink" Target="mailto:Client-nsk@ya.ru" TargetMode="External"/><Relationship Id="rId9"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14"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2"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27"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0"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 Id="rId35" Type="http://schemas.openxmlformats.org/officeDocument/2006/relationships/hyperlink" Target="http://hghltd.yandex.net/yandbtm?fmode=inject&amp;url=http%3A%2F%2Fbbcont.ru%2Fbusiness%2Fedinyi-selskohozyaistvennyi-nalog-eshn.html&amp;tld=ru&amp;lang=ru&amp;la=&amp;text=%D1%81%D1%82%D0%B0%D0%B2%D0%BA%D0%B0%20%D0%B5%D0%B4%D0%B8%D0%BD%D0%BE%D0%B3%D0%BE%20%D1%81%D0%BE%D1%86%D0%B8%D0%B0%D0%BB%D1%8C%D0%BD%D0%BE%D0%B3%D0%BE%20%D0%BD%D0%B0%D0%BB%D0%BE%D0%B3%D0%B0%20%D0%BF%D0%BE%20%D0%95%D0%A1%D0%A5%D0%9D%20%D0%B4%D0%BB%D1%8F%20%D1%81%D0%B5%D0%BB%D1%8C%D1%85%D0%BE%D0%B7%D0%BF%D1%80%D0%BE%D0%B8%D0%B7%D0%B2%D0%BE%D0%B4%D0%B8%D1%82%D0%B5%D0%BB%D0%B5%D0%B9&amp;l10n=ru&amp;mime=html&amp;sign=a4945a151f0c0cfb59552b30047a47be&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11754</Words>
  <Characters>66999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Pecherkin</dc:creator>
  <cp:keywords/>
  <dc:description/>
  <cp:lastModifiedBy>Petr Pecherkin</cp:lastModifiedBy>
  <cp:revision>4</cp:revision>
  <dcterms:created xsi:type="dcterms:W3CDTF">2016-05-27T08:15:00Z</dcterms:created>
  <dcterms:modified xsi:type="dcterms:W3CDTF">2016-06-14T09:31:00Z</dcterms:modified>
</cp:coreProperties>
</file>